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25" w:rsidRDefault="000C4625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0C4625" w:rsidRDefault="000C4625" w:rsidP="000C4625">
      <w:pPr>
        <w:jc w:val="center"/>
        <w:rPr>
          <w:b/>
          <w:bCs/>
          <w:i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91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50" t="13635" r="6248" b="12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625" w:rsidRDefault="000C4625" w:rsidP="000C4625">
      <w:pPr>
        <w:jc w:val="center"/>
        <w:rPr>
          <w:b/>
          <w:bCs/>
          <w:iCs/>
          <w:sz w:val="28"/>
        </w:rPr>
      </w:pPr>
    </w:p>
    <w:p w:rsidR="000C4625" w:rsidRDefault="000C4625" w:rsidP="000C4625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СОВЕТ  НАРОДНЫХ  ДЕПУТАТОВ</w:t>
      </w:r>
    </w:p>
    <w:p w:rsidR="000C4625" w:rsidRDefault="000C4625" w:rsidP="000C4625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КУЧЕРЯЕВСКОГО  СЕЛЬСКОГО  ПОСЕЛЕНИЯ</w:t>
      </w:r>
    </w:p>
    <w:p w:rsidR="000C4625" w:rsidRDefault="000C4625" w:rsidP="000C4625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БУТУРЛИНОВСКОГО  МУНИЦИПАЛЬНОГО  РАЙОНА</w:t>
      </w:r>
    </w:p>
    <w:p w:rsidR="000C4625" w:rsidRDefault="000C4625" w:rsidP="000C4625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ВОРОНЕЖСКОЙ  ОБЛАСТИ</w:t>
      </w:r>
    </w:p>
    <w:p w:rsidR="000C4625" w:rsidRDefault="000C4625" w:rsidP="000C4625">
      <w:pPr>
        <w:jc w:val="center"/>
        <w:rPr>
          <w:b/>
          <w:bCs/>
          <w:iCs/>
          <w:sz w:val="28"/>
        </w:rPr>
      </w:pPr>
    </w:p>
    <w:p w:rsidR="000C4625" w:rsidRDefault="000C4625" w:rsidP="000C4625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РЕШЕНИЕ</w:t>
      </w:r>
    </w:p>
    <w:p w:rsidR="000C4625" w:rsidRDefault="000C4625" w:rsidP="000C4625">
      <w:pPr>
        <w:pStyle w:val="FR1"/>
        <w:tabs>
          <w:tab w:val="left" w:pos="5529"/>
        </w:tabs>
        <w:spacing w:before="0"/>
        <w:ind w:right="4812"/>
        <w:jc w:val="center"/>
        <w:rPr>
          <w:sz w:val="24"/>
        </w:rPr>
      </w:pPr>
    </w:p>
    <w:p w:rsidR="000C4625" w:rsidRDefault="000C4625" w:rsidP="000C4625">
      <w:pPr>
        <w:pStyle w:val="FR1"/>
        <w:spacing w:before="0"/>
        <w:rPr>
          <w:b/>
          <w:bCs/>
        </w:rPr>
      </w:pPr>
    </w:p>
    <w:p w:rsidR="000C4625" w:rsidRDefault="000C4625" w:rsidP="000C46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 28 февраля 2022 года      № 55 </w:t>
      </w:r>
    </w:p>
    <w:p w:rsidR="000C4625" w:rsidRDefault="000C4625" w:rsidP="000C4625">
      <w:pPr>
        <w:rPr>
          <w:sz w:val="20"/>
          <w:szCs w:val="20"/>
        </w:rPr>
      </w:pPr>
      <w:r>
        <w:rPr>
          <w:sz w:val="20"/>
          <w:szCs w:val="20"/>
        </w:rPr>
        <w:t>с. Кучеряевка</w:t>
      </w:r>
    </w:p>
    <w:p w:rsidR="000C4625" w:rsidRPr="002C45FB" w:rsidRDefault="000C4625" w:rsidP="000C4625">
      <w:pPr>
        <w:rPr>
          <w:b/>
          <w:sz w:val="28"/>
          <w:szCs w:val="28"/>
        </w:rPr>
      </w:pPr>
      <w:r w:rsidRPr="002C45FB">
        <w:rPr>
          <w:b/>
          <w:sz w:val="28"/>
          <w:szCs w:val="28"/>
        </w:rPr>
        <w:t xml:space="preserve">О назначении публичных слушаний </w:t>
      </w:r>
    </w:p>
    <w:p w:rsidR="000C4625" w:rsidRPr="002C45FB" w:rsidRDefault="000C4625" w:rsidP="000C4625">
      <w:pPr>
        <w:rPr>
          <w:b/>
          <w:sz w:val="28"/>
          <w:szCs w:val="28"/>
        </w:rPr>
      </w:pPr>
      <w:r w:rsidRPr="002C45FB">
        <w:rPr>
          <w:b/>
          <w:sz w:val="28"/>
          <w:szCs w:val="28"/>
        </w:rPr>
        <w:t>по  проекту</w:t>
      </w:r>
      <w:r>
        <w:rPr>
          <w:b/>
          <w:sz w:val="28"/>
          <w:szCs w:val="28"/>
        </w:rPr>
        <w:t xml:space="preserve"> исполнения </w:t>
      </w:r>
      <w:r w:rsidRPr="002C45FB">
        <w:rPr>
          <w:b/>
          <w:sz w:val="28"/>
          <w:szCs w:val="28"/>
        </w:rPr>
        <w:t xml:space="preserve">бюджета  </w:t>
      </w:r>
    </w:p>
    <w:p w:rsidR="000C4625" w:rsidRPr="002C45FB" w:rsidRDefault="000C4625" w:rsidP="000C4625">
      <w:pPr>
        <w:rPr>
          <w:b/>
          <w:sz w:val="28"/>
          <w:szCs w:val="28"/>
        </w:rPr>
      </w:pPr>
      <w:r w:rsidRPr="002C45FB">
        <w:rPr>
          <w:b/>
          <w:sz w:val="28"/>
          <w:szCs w:val="28"/>
        </w:rPr>
        <w:t xml:space="preserve">Кучеряевского сельского поселения </w:t>
      </w:r>
    </w:p>
    <w:p w:rsidR="000C4625" w:rsidRPr="002C45FB" w:rsidRDefault="000C4625" w:rsidP="000C4625">
      <w:pPr>
        <w:rPr>
          <w:sz w:val="28"/>
          <w:szCs w:val="28"/>
        </w:rPr>
      </w:pPr>
      <w:r>
        <w:rPr>
          <w:b/>
          <w:sz w:val="28"/>
          <w:szCs w:val="28"/>
        </w:rPr>
        <w:t>за 2021 год</w:t>
      </w:r>
    </w:p>
    <w:p w:rsidR="000C4625" w:rsidRDefault="000C4625" w:rsidP="000C4625">
      <w:pPr>
        <w:rPr>
          <w:b/>
          <w:sz w:val="28"/>
          <w:szCs w:val="28"/>
        </w:rPr>
      </w:pPr>
    </w:p>
    <w:p w:rsidR="000C4625" w:rsidRDefault="000C4625" w:rsidP="000C4625">
      <w:pPr>
        <w:tabs>
          <w:tab w:val="left" w:pos="600"/>
        </w:tabs>
        <w:jc w:val="both"/>
        <w:rPr>
          <w:sz w:val="28"/>
          <w:szCs w:val="28"/>
        </w:rPr>
      </w:pPr>
      <w:r w:rsidRPr="002C45FB">
        <w:rPr>
          <w:sz w:val="28"/>
          <w:szCs w:val="28"/>
        </w:rPr>
        <w:t xml:space="preserve">          Руководствуясь </w:t>
      </w:r>
      <w:r>
        <w:rPr>
          <w:sz w:val="28"/>
          <w:szCs w:val="28"/>
        </w:rPr>
        <w:t>Федеральным законом</w:t>
      </w:r>
      <w:r w:rsidRPr="002C45F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6 октября 2003 года № 131-ФЗ «</w:t>
      </w:r>
      <w:r w:rsidRPr="002C45F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</w:t>
      </w:r>
      <w:r w:rsidRPr="002C45FB">
        <w:rPr>
          <w:sz w:val="28"/>
          <w:szCs w:val="28"/>
        </w:rPr>
        <w:t xml:space="preserve"> Кучеряевского сельского поселения, </w:t>
      </w:r>
      <w:r w:rsidRPr="002174EE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Кучеряевского сельского поселения</w:t>
      </w:r>
    </w:p>
    <w:p w:rsidR="000C4625" w:rsidRDefault="000C4625" w:rsidP="000C4625">
      <w:pPr>
        <w:tabs>
          <w:tab w:val="left" w:pos="600"/>
        </w:tabs>
        <w:jc w:val="center"/>
        <w:rPr>
          <w:b/>
          <w:sz w:val="36"/>
          <w:szCs w:val="36"/>
        </w:rPr>
      </w:pPr>
      <w:proofErr w:type="spellStart"/>
      <w:proofErr w:type="gramStart"/>
      <w:r w:rsidRPr="00BD1CEF">
        <w:rPr>
          <w:b/>
          <w:sz w:val="36"/>
          <w:szCs w:val="36"/>
        </w:rPr>
        <w:t>р</w:t>
      </w:r>
      <w:proofErr w:type="spellEnd"/>
      <w:proofErr w:type="gramEnd"/>
      <w:r w:rsidRPr="00BD1CEF">
        <w:rPr>
          <w:b/>
          <w:sz w:val="36"/>
          <w:szCs w:val="36"/>
        </w:rPr>
        <w:t xml:space="preserve"> е </w:t>
      </w:r>
      <w:proofErr w:type="spellStart"/>
      <w:r w:rsidRPr="00BD1CEF">
        <w:rPr>
          <w:b/>
          <w:sz w:val="36"/>
          <w:szCs w:val="36"/>
        </w:rPr>
        <w:t>ш</w:t>
      </w:r>
      <w:proofErr w:type="spellEnd"/>
      <w:r w:rsidRPr="00BD1CEF">
        <w:rPr>
          <w:b/>
          <w:sz w:val="36"/>
          <w:szCs w:val="36"/>
        </w:rPr>
        <w:t xml:space="preserve"> и л:</w:t>
      </w:r>
    </w:p>
    <w:p w:rsidR="000C4625" w:rsidRPr="00BD1CEF" w:rsidRDefault="000C4625" w:rsidP="000C4625">
      <w:pPr>
        <w:tabs>
          <w:tab w:val="left" w:pos="600"/>
        </w:tabs>
        <w:rPr>
          <w:b/>
          <w:sz w:val="36"/>
          <w:szCs w:val="36"/>
        </w:rPr>
      </w:pPr>
    </w:p>
    <w:p w:rsidR="000C4625" w:rsidRPr="00934390" w:rsidRDefault="000C4625" w:rsidP="000C4625">
      <w:pPr>
        <w:ind w:firstLine="709"/>
        <w:jc w:val="both"/>
        <w:rPr>
          <w:sz w:val="28"/>
          <w:szCs w:val="28"/>
          <w:lang w:eastAsia="en-US"/>
        </w:rPr>
      </w:pPr>
      <w:r w:rsidRPr="007F0C6D">
        <w:rPr>
          <w:sz w:val="28"/>
          <w:szCs w:val="28"/>
        </w:rPr>
        <w:t>1.</w:t>
      </w:r>
      <w:r>
        <w:rPr>
          <w:sz w:val="28"/>
          <w:szCs w:val="28"/>
        </w:rPr>
        <w:t xml:space="preserve"> Опубликовать проект решения об исполнении бюджета Кучеряевского сельского поселения за 2021 год в официальном периодическом печатном издании «Вестник муниципальных нормативно-правовых актов и иной официальной информации Кучеряевского сельского поселения Бутурлиновского муниципального района Воронежской области</w:t>
      </w:r>
      <w:proofErr w:type="gramStart"/>
      <w:r>
        <w:rPr>
          <w:sz w:val="28"/>
          <w:szCs w:val="28"/>
        </w:rPr>
        <w:t>»</w:t>
      </w:r>
      <w:r w:rsidRPr="00936A2F">
        <w:rPr>
          <w:sz w:val="28"/>
          <w:szCs w:val="28"/>
          <w:lang w:eastAsia="en-US"/>
        </w:rPr>
        <w:t>и</w:t>
      </w:r>
      <w:proofErr w:type="gramEnd"/>
      <w:r w:rsidRPr="00936A2F">
        <w:rPr>
          <w:sz w:val="28"/>
          <w:szCs w:val="28"/>
          <w:lang w:eastAsia="en-US"/>
        </w:rPr>
        <w:t xml:space="preserve"> разместить в сети «Интернет» на официальном сайте органов местного самоуправления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Кучеряевского</w:t>
      </w:r>
      <w:r>
        <w:rPr>
          <w:sz w:val="28"/>
          <w:szCs w:val="28"/>
          <w:lang w:eastAsia="en-US"/>
        </w:rPr>
        <w:t xml:space="preserve"> сельского </w:t>
      </w:r>
      <w:r w:rsidRPr="00936A2F">
        <w:rPr>
          <w:sz w:val="28"/>
          <w:szCs w:val="28"/>
          <w:lang w:eastAsia="en-US"/>
        </w:rPr>
        <w:t xml:space="preserve">   поселения</w:t>
      </w:r>
      <w:r>
        <w:rPr>
          <w:sz w:val="28"/>
          <w:szCs w:val="28"/>
          <w:lang w:eastAsia="en-US"/>
        </w:rPr>
        <w:t xml:space="preserve"> и обнародовать настоящее решение на территории </w:t>
      </w:r>
      <w:r>
        <w:rPr>
          <w:sz w:val="28"/>
          <w:szCs w:val="28"/>
        </w:rPr>
        <w:t>Кучеряевского</w:t>
      </w:r>
      <w:r>
        <w:rPr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</w:rPr>
        <w:t xml:space="preserve">для его обсуждения населением села Кучеряевка (приложение).  </w:t>
      </w:r>
    </w:p>
    <w:p w:rsidR="000C4625" w:rsidRPr="002C45FB" w:rsidRDefault="000C4625" w:rsidP="000C4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2C45FB">
        <w:rPr>
          <w:sz w:val="28"/>
          <w:szCs w:val="28"/>
        </w:rPr>
        <w:t xml:space="preserve">. Публичные слушания </w:t>
      </w:r>
      <w:r>
        <w:rPr>
          <w:sz w:val="28"/>
          <w:szCs w:val="28"/>
        </w:rPr>
        <w:t xml:space="preserve">по проекту исполнения </w:t>
      </w:r>
      <w:r w:rsidRPr="002C45FB">
        <w:rPr>
          <w:sz w:val="28"/>
          <w:szCs w:val="28"/>
        </w:rPr>
        <w:t>бюджета  Кучеряевского сельского поселения</w:t>
      </w:r>
      <w:r>
        <w:rPr>
          <w:sz w:val="28"/>
          <w:szCs w:val="28"/>
        </w:rPr>
        <w:t xml:space="preserve"> за 2021 год</w:t>
      </w:r>
      <w:r w:rsidRPr="002C45FB">
        <w:rPr>
          <w:sz w:val="28"/>
          <w:szCs w:val="28"/>
        </w:rPr>
        <w:t xml:space="preserve">, провести </w:t>
      </w:r>
      <w:r w:rsidRPr="005775E3">
        <w:rPr>
          <w:sz w:val="28"/>
          <w:szCs w:val="28"/>
        </w:rPr>
        <w:t xml:space="preserve">15 </w:t>
      </w:r>
      <w:r w:rsidR="006433A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2022</w:t>
      </w:r>
      <w:r w:rsidRPr="002C45FB">
        <w:rPr>
          <w:sz w:val="28"/>
          <w:szCs w:val="28"/>
        </w:rPr>
        <w:t xml:space="preserve"> года в  14  часов в администрации  Кучеряевского сельского поселения Бутурлиновского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2C45FB">
        <w:rPr>
          <w:sz w:val="28"/>
          <w:szCs w:val="28"/>
        </w:rPr>
        <w:t xml:space="preserve"> по адресу: село Кучеряевка улица </w:t>
      </w:r>
      <w:r>
        <w:rPr>
          <w:sz w:val="28"/>
          <w:szCs w:val="28"/>
        </w:rPr>
        <w:t>Ленина</w:t>
      </w:r>
      <w:r w:rsidRPr="002C45FB">
        <w:rPr>
          <w:sz w:val="28"/>
          <w:szCs w:val="28"/>
        </w:rPr>
        <w:t xml:space="preserve"> дом </w:t>
      </w:r>
      <w:r>
        <w:rPr>
          <w:sz w:val="28"/>
          <w:szCs w:val="28"/>
        </w:rPr>
        <w:t>9</w:t>
      </w:r>
      <w:r w:rsidRPr="002C45FB">
        <w:rPr>
          <w:sz w:val="28"/>
          <w:szCs w:val="28"/>
        </w:rPr>
        <w:t>6.</w:t>
      </w:r>
    </w:p>
    <w:p w:rsidR="000C4625" w:rsidRPr="002C45FB" w:rsidRDefault="000C4625" w:rsidP="000C4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C45FB">
        <w:rPr>
          <w:sz w:val="28"/>
          <w:szCs w:val="28"/>
        </w:rPr>
        <w:t>.  Утвердить комиссию по подготовке и проведению публичных слушаний, организации приема и рассмотрению предложений и замечаний</w:t>
      </w:r>
      <w:r>
        <w:rPr>
          <w:sz w:val="28"/>
          <w:szCs w:val="28"/>
        </w:rPr>
        <w:t xml:space="preserve"> по проекту исполнения </w:t>
      </w:r>
      <w:r w:rsidRPr="002C45FB">
        <w:rPr>
          <w:sz w:val="28"/>
          <w:szCs w:val="28"/>
        </w:rPr>
        <w:t>бюджета  Кучеряевского сельского поселения</w:t>
      </w:r>
      <w:r>
        <w:rPr>
          <w:sz w:val="28"/>
          <w:szCs w:val="28"/>
        </w:rPr>
        <w:t xml:space="preserve"> за 2021 год</w:t>
      </w:r>
      <w:r w:rsidRPr="002C45FB">
        <w:rPr>
          <w:sz w:val="28"/>
          <w:szCs w:val="28"/>
        </w:rPr>
        <w:t xml:space="preserve">  (далее по тексту комиссия) в составе:</w:t>
      </w:r>
    </w:p>
    <w:p w:rsidR="000C4625" w:rsidRPr="002C45FB" w:rsidRDefault="000C4625" w:rsidP="000C4625">
      <w:pPr>
        <w:tabs>
          <w:tab w:val="left" w:pos="600"/>
        </w:tabs>
        <w:jc w:val="both"/>
        <w:rPr>
          <w:sz w:val="28"/>
          <w:szCs w:val="28"/>
        </w:rPr>
      </w:pPr>
      <w:r w:rsidRPr="002C45FB">
        <w:rPr>
          <w:sz w:val="28"/>
          <w:szCs w:val="28"/>
        </w:rPr>
        <w:t xml:space="preserve">          - </w:t>
      </w:r>
      <w:r>
        <w:rPr>
          <w:sz w:val="28"/>
          <w:szCs w:val="28"/>
        </w:rPr>
        <w:t>Гуренко Людмила Михайловна</w:t>
      </w:r>
      <w:r w:rsidRPr="002C45FB">
        <w:rPr>
          <w:sz w:val="28"/>
          <w:szCs w:val="28"/>
        </w:rPr>
        <w:t xml:space="preserve"> – глава  Кучеряевского сельского поселения, председатель комиссии,</w:t>
      </w:r>
    </w:p>
    <w:p w:rsidR="000C4625" w:rsidRPr="002C45FB" w:rsidRDefault="000C4625" w:rsidP="000C4625">
      <w:pPr>
        <w:tabs>
          <w:tab w:val="left" w:pos="600"/>
        </w:tabs>
        <w:jc w:val="both"/>
        <w:rPr>
          <w:sz w:val="28"/>
          <w:szCs w:val="28"/>
        </w:rPr>
      </w:pPr>
      <w:r w:rsidRPr="002C45FB"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Концова</w:t>
      </w:r>
      <w:proofErr w:type="spellEnd"/>
      <w:r>
        <w:rPr>
          <w:sz w:val="28"/>
          <w:szCs w:val="28"/>
        </w:rPr>
        <w:t xml:space="preserve"> Ирина Викторовна</w:t>
      </w:r>
      <w:r w:rsidRPr="002C45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председатель </w:t>
      </w:r>
      <w:r w:rsidRPr="002C45FB">
        <w:rPr>
          <w:sz w:val="28"/>
          <w:szCs w:val="28"/>
        </w:rPr>
        <w:t xml:space="preserve"> планово-бюджетной  комиссии, секретарь комиссии,</w:t>
      </w:r>
    </w:p>
    <w:p w:rsidR="000C4625" w:rsidRPr="002C45FB" w:rsidRDefault="000C4625" w:rsidP="000C4625">
      <w:pPr>
        <w:tabs>
          <w:tab w:val="left" w:pos="600"/>
        </w:tabs>
        <w:jc w:val="both"/>
        <w:rPr>
          <w:sz w:val="28"/>
          <w:szCs w:val="28"/>
        </w:rPr>
      </w:pPr>
      <w:r w:rsidRPr="002C45FB">
        <w:rPr>
          <w:sz w:val="28"/>
          <w:szCs w:val="28"/>
        </w:rPr>
        <w:lastRenderedPageBreak/>
        <w:t xml:space="preserve">          - </w:t>
      </w:r>
      <w:r>
        <w:rPr>
          <w:sz w:val="28"/>
          <w:szCs w:val="28"/>
        </w:rPr>
        <w:t>Тихоненко Мария Васильевна</w:t>
      </w:r>
      <w:r w:rsidRPr="002C45FB">
        <w:rPr>
          <w:sz w:val="28"/>
          <w:szCs w:val="28"/>
        </w:rPr>
        <w:t xml:space="preserve"> – депутат Совета народных депутатов Кучеряевского сельского поселения,</w:t>
      </w:r>
      <w:r>
        <w:rPr>
          <w:sz w:val="28"/>
          <w:szCs w:val="28"/>
        </w:rPr>
        <w:t xml:space="preserve"> член комиссии,</w:t>
      </w:r>
    </w:p>
    <w:p w:rsidR="000C4625" w:rsidRPr="002C45FB" w:rsidRDefault="000C4625" w:rsidP="000C4625">
      <w:pPr>
        <w:tabs>
          <w:tab w:val="left" w:pos="600"/>
        </w:tabs>
        <w:jc w:val="both"/>
        <w:rPr>
          <w:sz w:val="28"/>
          <w:szCs w:val="28"/>
        </w:rPr>
      </w:pPr>
      <w:r w:rsidRPr="002C45FB"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Парусимова</w:t>
      </w:r>
      <w:proofErr w:type="spellEnd"/>
      <w:r>
        <w:rPr>
          <w:sz w:val="28"/>
          <w:szCs w:val="28"/>
        </w:rPr>
        <w:t xml:space="preserve"> Светлана Вячеславовна</w:t>
      </w:r>
      <w:r w:rsidRPr="002C45F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старший инспектор - </w:t>
      </w:r>
      <w:r w:rsidRPr="002C45FB">
        <w:rPr>
          <w:sz w:val="28"/>
          <w:szCs w:val="28"/>
        </w:rPr>
        <w:t>главный бухгалтер администрации Кучеряевского сельского поселения, член комиссии.</w:t>
      </w:r>
    </w:p>
    <w:p w:rsidR="000C4625" w:rsidRPr="002C45FB" w:rsidRDefault="000C4625" w:rsidP="000C4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2C45FB">
        <w:rPr>
          <w:sz w:val="28"/>
          <w:szCs w:val="28"/>
        </w:rPr>
        <w:t>.  Определить следующий порядок участия в обсуждении</w:t>
      </w:r>
      <w:r>
        <w:rPr>
          <w:sz w:val="28"/>
          <w:szCs w:val="28"/>
        </w:rPr>
        <w:t xml:space="preserve"> проекта исполнения </w:t>
      </w:r>
      <w:r w:rsidRPr="002C45FB">
        <w:rPr>
          <w:sz w:val="28"/>
          <w:szCs w:val="28"/>
        </w:rPr>
        <w:t>бюджета  Кучеряевского сельского поселения</w:t>
      </w:r>
      <w:r>
        <w:rPr>
          <w:sz w:val="28"/>
          <w:szCs w:val="28"/>
        </w:rPr>
        <w:t xml:space="preserve"> за 2021 год:</w:t>
      </w:r>
    </w:p>
    <w:p w:rsidR="000C4625" w:rsidRPr="002C45FB" w:rsidRDefault="000C4625" w:rsidP="000C462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45FB">
        <w:rPr>
          <w:sz w:val="28"/>
          <w:szCs w:val="28"/>
        </w:rPr>
        <w:t xml:space="preserve">.1.  </w:t>
      </w:r>
      <w:proofErr w:type="gramStart"/>
      <w:r w:rsidRPr="002C45FB">
        <w:rPr>
          <w:sz w:val="28"/>
          <w:szCs w:val="28"/>
        </w:rPr>
        <w:t>Граждане, зарегистрированные в  Кучеряевском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 предприятий и учреждений всех форм собственности, расположенных на территории  Кучеряевского сельского поселения</w:t>
      </w:r>
      <w:r>
        <w:rPr>
          <w:sz w:val="28"/>
          <w:szCs w:val="28"/>
        </w:rPr>
        <w:t>,</w:t>
      </w:r>
      <w:r w:rsidRPr="002C45FB">
        <w:rPr>
          <w:sz w:val="28"/>
          <w:szCs w:val="28"/>
        </w:rPr>
        <w:t xml:space="preserve"> имеют право: ознакомиться</w:t>
      </w:r>
      <w:r>
        <w:rPr>
          <w:sz w:val="28"/>
          <w:szCs w:val="28"/>
        </w:rPr>
        <w:t xml:space="preserve"> с проектом  исполнения бюджета  Кучеряевского </w:t>
      </w:r>
      <w:r w:rsidRPr="002C45F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за 2021 год</w:t>
      </w:r>
      <w:r w:rsidRPr="002C45FB">
        <w:rPr>
          <w:sz w:val="28"/>
          <w:szCs w:val="28"/>
        </w:rPr>
        <w:t>, направить (представить) замечания и предложения</w:t>
      </w:r>
      <w:r>
        <w:rPr>
          <w:sz w:val="28"/>
          <w:szCs w:val="28"/>
        </w:rPr>
        <w:t xml:space="preserve"> по проекту исполнения бюджета  Кучеряевского </w:t>
      </w:r>
      <w:r w:rsidRPr="002C45F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за 2021 год</w:t>
      </w:r>
      <w:r w:rsidRPr="002C45FB">
        <w:rPr>
          <w:sz w:val="28"/>
          <w:szCs w:val="28"/>
        </w:rPr>
        <w:t>, принять</w:t>
      </w:r>
      <w:r>
        <w:rPr>
          <w:sz w:val="28"/>
          <w:szCs w:val="28"/>
        </w:rPr>
        <w:t xml:space="preserve"> участие</w:t>
      </w:r>
      <w:proofErr w:type="gramEnd"/>
      <w:r>
        <w:rPr>
          <w:sz w:val="28"/>
          <w:szCs w:val="28"/>
        </w:rPr>
        <w:t xml:space="preserve"> в публичных слушаниях.</w:t>
      </w:r>
    </w:p>
    <w:p w:rsidR="000C4625" w:rsidRPr="002C45FB" w:rsidRDefault="000C4625" w:rsidP="000C462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45FB">
        <w:rPr>
          <w:sz w:val="28"/>
          <w:szCs w:val="28"/>
        </w:rPr>
        <w:t>.2.  Замечания и предложения принимаются к рассмотрению представленные нарочно или на</w:t>
      </w:r>
      <w:r>
        <w:rPr>
          <w:sz w:val="28"/>
          <w:szCs w:val="28"/>
        </w:rPr>
        <w:t>правленные по почте в течение 15</w:t>
      </w:r>
      <w:r w:rsidRPr="002C45FB">
        <w:rPr>
          <w:sz w:val="28"/>
          <w:szCs w:val="28"/>
        </w:rPr>
        <w:t xml:space="preserve"> дней со дня обнародования на территории  Кучеряевского сельского поселения   </w:t>
      </w:r>
      <w:r>
        <w:rPr>
          <w:sz w:val="28"/>
          <w:szCs w:val="28"/>
        </w:rPr>
        <w:t>проекта исполнения</w:t>
      </w:r>
      <w:r w:rsidRPr="002C45FB">
        <w:rPr>
          <w:sz w:val="28"/>
          <w:szCs w:val="28"/>
        </w:rPr>
        <w:t xml:space="preserve"> бюджета  Кучеряевского сельского поселения</w:t>
      </w:r>
      <w:r>
        <w:rPr>
          <w:sz w:val="28"/>
          <w:szCs w:val="28"/>
        </w:rPr>
        <w:t xml:space="preserve"> за 2021 год</w:t>
      </w:r>
      <w:r w:rsidRPr="002C45FB">
        <w:rPr>
          <w:sz w:val="28"/>
          <w:szCs w:val="28"/>
        </w:rPr>
        <w:t xml:space="preserve"> по адресу: село Кучеряевка улица </w:t>
      </w:r>
      <w:r>
        <w:rPr>
          <w:sz w:val="28"/>
          <w:szCs w:val="28"/>
        </w:rPr>
        <w:t>Ленина</w:t>
      </w:r>
      <w:r w:rsidRPr="002C45FB">
        <w:rPr>
          <w:sz w:val="28"/>
          <w:szCs w:val="28"/>
        </w:rPr>
        <w:t xml:space="preserve"> дом </w:t>
      </w:r>
      <w:r>
        <w:rPr>
          <w:sz w:val="28"/>
          <w:szCs w:val="28"/>
        </w:rPr>
        <w:t>9</w:t>
      </w:r>
      <w:r w:rsidRPr="002C45FB">
        <w:rPr>
          <w:sz w:val="28"/>
          <w:szCs w:val="28"/>
        </w:rPr>
        <w:t>6. По данному адресу в рабочее время желающие могут ознакомиться с</w:t>
      </w:r>
      <w:r>
        <w:rPr>
          <w:sz w:val="28"/>
          <w:szCs w:val="28"/>
        </w:rPr>
        <w:t xml:space="preserve"> проектом исполнения </w:t>
      </w:r>
      <w:r w:rsidRPr="002C45FB">
        <w:rPr>
          <w:sz w:val="28"/>
          <w:szCs w:val="28"/>
        </w:rPr>
        <w:t xml:space="preserve"> бюджета  Кучеряевского сельского поселения</w:t>
      </w:r>
      <w:r>
        <w:rPr>
          <w:sz w:val="28"/>
          <w:szCs w:val="28"/>
        </w:rPr>
        <w:t xml:space="preserve"> за 2020 год</w:t>
      </w:r>
      <w:r w:rsidRPr="002C45FB">
        <w:rPr>
          <w:sz w:val="28"/>
          <w:szCs w:val="28"/>
        </w:rPr>
        <w:t>.</w:t>
      </w:r>
    </w:p>
    <w:p w:rsidR="000C4625" w:rsidRPr="002C45FB" w:rsidRDefault="000C4625" w:rsidP="000C4625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45FB">
        <w:rPr>
          <w:sz w:val="28"/>
          <w:szCs w:val="28"/>
        </w:rPr>
        <w:t>.3. 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</w:t>
      </w:r>
    </w:p>
    <w:p w:rsidR="000C4625" w:rsidRPr="002C45FB" w:rsidRDefault="000C4625" w:rsidP="000C462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45FB">
        <w:rPr>
          <w:sz w:val="28"/>
          <w:szCs w:val="28"/>
        </w:rPr>
        <w:t>.  Комиссии подготовить и провести публичные слушания, рассмотреть и систематизировать все замечания и предложения по</w:t>
      </w:r>
      <w:r>
        <w:rPr>
          <w:sz w:val="28"/>
          <w:szCs w:val="28"/>
        </w:rPr>
        <w:t xml:space="preserve"> проекту исполнения </w:t>
      </w:r>
      <w:r w:rsidRPr="002C45FB">
        <w:rPr>
          <w:sz w:val="28"/>
          <w:szCs w:val="28"/>
        </w:rPr>
        <w:t>бюджета  Кучеряевского сельского поселения</w:t>
      </w:r>
      <w:r>
        <w:rPr>
          <w:sz w:val="28"/>
          <w:szCs w:val="28"/>
        </w:rPr>
        <w:t xml:space="preserve"> за 2021 год,</w:t>
      </w:r>
      <w:r w:rsidRPr="002C45FB">
        <w:rPr>
          <w:sz w:val="28"/>
          <w:szCs w:val="28"/>
        </w:rPr>
        <w:t xml:space="preserve"> сделать по ним заключение и представить на рассмотрение Совета народных депутатов  Кучеряевского сельского поселения Бутурлиновского муниципального района.</w:t>
      </w:r>
    </w:p>
    <w:p w:rsidR="000C4625" w:rsidRDefault="000C4625" w:rsidP="000C4625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C45FB">
        <w:rPr>
          <w:sz w:val="28"/>
          <w:szCs w:val="28"/>
        </w:rPr>
        <w:t xml:space="preserve">.  Обнародовать настоящее </w:t>
      </w:r>
      <w:r>
        <w:rPr>
          <w:sz w:val="28"/>
          <w:szCs w:val="28"/>
        </w:rPr>
        <w:t>решение</w:t>
      </w:r>
      <w:r w:rsidRPr="002C45FB">
        <w:rPr>
          <w:sz w:val="28"/>
          <w:szCs w:val="28"/>
        </w:rPr>
        <w:t xml:space="preserve"> на территории  Кучеряевского сельского поселения.</w:t>
      </w:r>
    </w:p>
    <w:p w:rsidR="000C4625" w:rsidRPr="002C45FB" w:rsidRDefault="000C4625" w:rsidP="000C4625">
      <w:pPr>
        <w:tabs>
          <w:tab w:val="left" w:pos="600"/>
        </w:tabs>
        <w:jc w:val="both"/>
        <w:rPr>
          <w:sz w:val="28"/>
          <w:szCs w:val="28"/>
        </w:rPr>
      </w:pPr>
    </w:p>
    <w:p w:rsidR="000C4625" w:rsidRPr="002C45FB" w:rsidRDefault="000C4625" w:rsidP="000C4625">
      <w:pPr>
        <w:tabs>
          <w:tab w:val="left" w:pos="600"/>
        </w:tabs>
        <w:jc w:val="both"/>
        <w:rPr>
          <w:sz w:val="28"/>
          <w:szCs w:val="28"/>
        </w:rPr>
      </w:pPr>
    </w:p>
    <w:p w:rsidR="000C4625" w:rsidRDefault="000C4625" w:rsidP="000C4625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Кучеряевского </w:t>
      </w:r>
    </w:p>
    <w:p w:rsidR="000C4625" w:rsidRPr="002C45FB" w:rsidRDefault="000C4625" w:rsidP="000C4625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Л.М.Гуренко            </w:t>
      </w:r>
    </w:p>
    <w:p w:rsidR="000C4625" w:rsidRDefault="000C4625" w:rsidP="000C4625">
      <w:pPr>
        <w:jc w:val="both"/>
        <w:rPr>
          <w:sz w:val="28"/>
          <w:szCs w:val="28"/>
        </w:rPr>
      </w:pPr>
    </w:p>
    <w:p w:rsidR="000C4625" w:rsidRDefault="000C4625" w:rsidP="000C4625">
      <w:pPr>
        <w:jc w:val="both"/>
        <w:rPr>
          <w:sz w:val="28"/>
          <w:szCs w:val="28"/>
        </w:rPr>
      </w:pPr>
    </w:p>
    <w:p w:rsidR="000C4625" w:rsidRDefault="000C4625" w:rsidP="000C4625">
      <w:pPr>
        <w:jc w:val="both"/>
        <w:rPr>
          <w:sz w:val="28"/>
          <w:szCs w:val="28"/>
        </w:rPr>
      </w:pPr>
    </w:p>
    <w:p w:rsidR="000C4625" w:rsidRDefault="000C4625" w:rsidP="000C4625">
      <w:pPr>
        <w:jc w:val="both"/>
        <w:rPr>
          <w:sz w:val="28"/>
          <w:szCs w:val="28"/>
        </w:rPr>
      </w:pPr>
    </w:p>
    <w:p w:rsidR="000C4625" w:rsidRDefault="000C4625" w:rsidP="000C4625">
      <w:pPr>
        <w:tabs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4625" w:rsidRDefault="000C4625" w:rsidP="000C4625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p w:rsidR="000C4625" w:rsidRDefault="000C4625" w:rsidP="000C4625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p w:rsidR="000C4625" w:rsidRDefault="000C4625" w:rsidP="000C4625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p w:rsidR="000C4625" w:rsidRDefault="000C4625" w:rsidP="000C4625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p w:rsidR="000C4625" w:rsidRDefault="000C4625" w:rsidP="000C4625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p w:rsidR="000C4625" w:rsidRDefault="000C4625" w:rsidP="000C4625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p w:rsidR="000C4625" w:rsidRDefault="000C4625" w:rsidP="000C4625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p w:rsidR="00FD4B3B" w:rsidRDefault="000C4625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/>
      </w:r>
    </w:p>
    <w:p w:rsidR="00FA2FE4" w:rsidRPr="00063D61" w:rsidRDefault="00FA2FE4" w:rsidP="00FA2FE4">
      <w:pPr>
        <w:jc w:val="right"/>
        <w:rPr>
          <w:sz w:val="28"/>
          <w:szCs w:val="28"/>
        </w:rPr>
      </w:pPr>
      <w:r w:rsidRPr="00063D61">
        <w:rPr>
          <w:sz w:val="28"/>
          <w:szCs w:val="28"/>
        </w:rPr>
        <w:t xml:space="preserve">Приложение </w:t>
      </w:r>
    </w:p>
    <w:p w:rsidR="00FA2FE4" w:rsidRPr="00063D61" w:rsidRDefault="00FA2FE4" w:rsidP="00FA2FE4">
      <w:pPr>
        <w:jc w:val="right"/>
        <w:rPr>
          <w:sz w:val="28"/>
          <w:szCs w:val="28"/>
        </w:rPr>
      </w:pPr>
      <w:r w:rsidRPr="00063D61">
        <w:rPr>
          <w:sz w:val="28"/>
          <w:szCs w:val="28"/>
        </w:rPr>
        <w:t xml:space="preserve">к решению Совета народных депутатов </w:t>
      </w:r>
    </w:p>
    <w:p w:rsidR="00FA2FE4" w:rsidRPr="00063D61" w:rsidRDefault="00FA2FE4" w:rsidP="00FA2FE4">
      <w:pPr>
        <w:jc w:val="right"/>
        <w:rPr>
          <w:sz w:val="28"/>
          <w:szCs w:val="28"/>
        </w:rPr>
      </w:pPr>
      <w:r>
        <w:rPr>
          <w:sz w:val="28"/>
          <w:szCs w:val="28"/>
        </w:rPr>
        <w:t>Кучеряевского</w:t>
      </w:r>
      <w:r w:rsidRPr="00063D61">
        <w:rPr>
          <w:sz w:val="28"/>
          <w:szCs w:val="28"/>
        </w:rPr>
        <w:t xml:space="preserve">  сельского  поселения</w:t>
      </w:r>
    </w:p>
    <w:p w:rsidR="00FA2FE4" w:rsidRPr="009D5E82" w:rsidRDefault="00FA2FE4" w:rsidP="00FA2FE4">
      <w:pPr>
        <w:jc w:val="right"/>
        <w:rPr>
          <w:sz w:val="28"/>
          <w:szCs w:val="28"/>
        </w:rPr>
      </w:pPr>
      <w:r w:rsidRPr="00063D61">
        <w:rPr>
          <w:sz w:val="28"/>
          <w:szCs w:val="28"/>
        </w:rPr>
        <w:t xml:space="preserve">от </w:t>
      </w:r>
      <w:r>
        <w:rPr>
          <w:sz w:val="28"/>
          <w:szCs w:val="28"/>
        </w:rPr>
        <w:t>28.02.2022 г.</w:t>
      </w:r>
      <w:r w:rsidRPr="00063D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</w:t>
      </w:r>
    </w:p>
    <w:p w:rsidR="00FA2FE4" w:rsidRDefault="00FA2FE4" w:rsidP="009D5E82">
      <w:pPr>
        <w:jc w:val="right"/>
        <w:rPr>
          <w:sz w:val="28"/>
          <w:szCs w:val="28"/>
        </w:rPr>
      </w:pPr>
    </w:p>
    <w:p w:rsidR="00FA2FE4" w:rsidRDefault="00FA2FE4" w:rsidP="00FA2FE4">
      <w:pPr>
        <w:rPr>
          <w:sz w:val="28"/>
          <w:szCs w:val="28"/>
        </w:rPr>
      </w:pPr>
    </w:p>
    <w:p w:rsidR="00FD4B3B" w:rsidRPr="009D5E82" w:rsidRDefault="00452D5F" w:rsidP="009D5E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D4B3B" w:rsidRDefault="00FD4B3B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FD4B3B" w:rsidRDefault="00D951B6" w:rsidP="00454A30">
      <w:pPr>
        <w:jc w:val="center"/>
        <w:rPr>
          <w:b/>
          <w:bCs/>
          <w:iCs/>
          <w:sz w:val="28"/>
        </w:rPr>
      </w:pPr>
      <w:r w:rsidRPr="00D951B6">
        <w:rPr>
          <w:b/>
          <w:bCs/>
          <w:i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>
            <v:imagedata r:id="rId6" o:title=""/>
          </v:shape>
        </w:pic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</w:p>
    <w:p w:rsidR="00FD4B3B" w:rsidRDefault="00FD4B3B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СОВЕТ  НАРОДНЫХ  ДЕПУТАТОВ</w: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КУЧЕРЯЕВСКОГО  СЕЛЬСКОГО  ПОСЕЛЕНИЯ</w: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БУТУРЛИНОВСКОГО  МУНИЦИПАЛЬНОГО  РАЙОНА</w: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ВОРОНЕЖСКОЙ  ОБЛАСТИ</w:t>
      </w:r>
    </w:p>
    <w:p w:rsidR="00FD4B3B" w:rsidRDefault="00FD4B3B" w:rsidP="00454A30">
      <w:pPr>
        <w:jc w:val="center"/>
        <w:rPr>
          <w:b/>
          <w:bCs/>
          <w:iCs/>
          <w:sz w:val="28"/>
        </w:rPr>
      </w:pPr>
    </w:p>
    <w:p w:rsidR="00FD4B3B" w:rsidRDefault="00FD4B3B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РЕШЕНИЕ</w:t>
      </w:r>
    </w:p>
    <w:p w:rsidR="00FD4B3B" w:rsidRDefault="00FD4B3B" w:rsidP="00454A30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:rsidR="00FD4B3B" w:rsidRDefault="00FD4B3B" w:rsidP="00454A30">
      <w:pPr>
        <w:pStyle w:val="FR1"/>
        <w:spacing w:before="0"/>
        <w:jc w:val="both"/>
        <w:rPr>
          <w:b/>
          <w:bCs/>
        </w:rPr>
      </w:pPr>
    </w:p>
    <w:p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_________  20</w:t>
      </w:r>
      <w:r w:rsidR="00643402">
        <w:rPr>
          <w:b/>
          <w:sz w:val="28"/>
          <w:szCs w:val="28"/>
        </w:rPr>
        <w:t>2</w:t>
      </w:r>
      <w:r w:rsidR="002F1E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      № </w:t>
      </w:r>
    </w:p>
    <w:p w:rsidR="00FD4B3B" w:rsidRDefault="00FD4B3B" w:rsidP="00454A30">
      <w:pPr>
        <w:jc w:val="both"/>
        <w:rPr>
          <w:sz w:val="20"/>
          <w:szCs w:val="20"/>
        </w:rPr>
      </w:pPr>
      <w:r>
        <w:rPr>
          <w:sz w:val="20"/>
          <w:szCs w:val="20"/>
        </w:rPr>
        <w:t>с. Кучеряевка</w:t>
      </w:r>
    </w:p>
    <w:p w:rsidR="00FD4B3B" w:rsidRDefault="00FD4B3B" w:rsidP="00454A30">
      <w:pPr>
        <w:jc w:val="both"/>
        <w:rPr>
          <w:sz w:val="20"/>
          <w:szCs w:val="20"/>
        </w:rPr>
      </w:pPr>
    </w:p>
    <w:p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Кучеряевского сельского </w:t>
      </w:r>
    </w:p>
    <w:p w:rsidR="00FD4B3B" w:rsidRDefault="00FD4B3B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</w:t>
      </w:r>
      <w:r w:rsidR="001468B4">
        <w:rPr>
          <w:b/>
          <w:sz w:val="28"/>
          <w:szCs w:val="28"/>
        </w:rPr>
        <w:t>2</w:t>
      </w:r>
      <w:r w:rsidR="002F1E0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FD4B3B" w:rsidRDefault="00FD4B3B" w:rsidP="00454A30">
      <w:pPr>
        <w:jc w:val="both"/>
      </w:pPr>
    </w:p>
    <w:p w:rsidR="00FD4B3B" w:rsidRDefault="00FD4B3B" w:rsidP="00454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Кучеряевского сельского поселения и  Положением о бюджетном процессе в Кучеряевском сельском поселении Бутурлиновского муниципального района Воронежской области, утвержденным  решением Совета народных депутатов Кучеряевского сельского поселения от </w:t>
      </w:r>
      <w:r w:rsidR="00014BA9">
        <w:rPr>
          <w:sz w:val="28"/>
          <w:szCs w:val="28"/>
        </w:rPr>
        <w:t>27.12.</w:t>
      </w:r>
      <w:r w:rsidR="00014BA9" w:rsidRPr="00014BA9">
        <w:rPr>
          <w:sz w:val="28"/>
          <w:szCs w:val="28"/>
        </w:rPr>
        <w:t>2021</w:t>
      </w:r>
      <w:r w:rsidRPr="00014BA9">
        <w:rPr>
          <w:sz w:val="28"/>
          <w:szCs w:val="28"/>
        </w:rPr>
        <w:t xml:space="preserve">г. № </w:t>
      </w:r>
      <w:r w:rsidR="00014BA9" w:rsidRPr="00014BA9">
        <w:rPr>
          <w:sz w:val="28"/>
          <w:szCs w:val="28"/>
        </w:rPr>
        <w:t>48</w:t>
      </w:r>
      <w:r w:rsidRPr="00014BA9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Кучеряевского сельского поселения</w:t>
      </w:r>
    </w:p>
    <w:p w:rsidR="00FD4B3B" w:rsidRDefault="00FD4B3B" w:rsidP="00454A30">
      <w:pPr>
        <w:ind w:firstLine="709"/>
        <w:jc w:val="both"/>
        <w:rPr>
          <w:sz w:val="28"/>
          <w:szCs w:val="28"/>
        </w:rPr>
      </w:pPr>
    </w:p>
    <w:p w:rsidR="00FD4B3B" w:rsidRDefault="000B7EC1" w:rsidP="00454A30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proofErr w:type="spellStart"/>
      <w:proofErr w:type="gramStart"/>
      <w:r w:rsidR="00FD4B3B">
        <w:rPr>
          <w:b/>
          <w:sz w:val="32"/>
          <w:szCs w:val="32"/>
        </w:rPr>
        <w:t>р</w:t>
      </w:r>
      <w:proofErr w:type="spellEnd"/>
      <w:proofErr w:type="gramEnd"/>
      <w:r w:rsidR="00FD4B3B">
        <w:rPr>
          <w:b/>
          <w:sz w:val="32"/>
          <w:szCs w:val="32"/>
        </w:rPr>
        <w:t xml:space="preserve"> е </w:t>
      </w:r>
      <w:proofErr w:type="spellStart"/>
      <w:r w:rsidR="00FD4B3B">
        <w:rPr>
          <w:b/>
          <w:sz w:val="32"/>
          <w:szCs w:val="32"/>
        </w:rPr>
        <w:t>ш</w:t>
      </w:r>
      <w:proofErr w:type="spellEnd"/>
      <w:r w:rsidR="00FD4B3B">
        <w:rPr>
          <w:b/>
          <w:sz w:val="32"/>
          <w:szCs w:val="32"/>
        </w:rPr>
        <w:t xml:space="preserve"> и л:</w:t>
      </w:r>
    </w:p>
    <w:p w:rsidR="00FD4B3B" w:rsidRDefault="00FD4B3B" w:rsidP="00454A30">
      <w:pPr>
        <w:ind w:firstLine="709"/>
        <w:jc w:val="both"/>
        <w:rPr>
          <w:sz w:val="32"/>
          <w:szCs w:val="32"/>
        </w:rPr>
      </w:pP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061B">
        <w:rPr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 xml:space="preserve">Кучеряевского сельского поселения </w:t>
      </w:r>
      <w:hyperlink r:id="rId7" w:history="1">
        <w:r w:rsidRPr="004C6760">
          <w:rPr>
            <w:color w:val="000000"/>
            <w:sz w:val="28"/>
            <w:szCs w:val="28"/>
          </w:rPr>
          <w:t>за 20</w:t>
        </w:r>
        <w:r w:rsidR="000B7EC1">
          <w:rPr>
            <w:color w:val="000000"/>
            <w:sz w:val="28"/>
            <w:szCs w:val="28"/>
          </w:rPr>
          <w:t>21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 w:rsidR="000B7EC1">
        <w:rPr>
          <w:sz w:val="28"/>
          <w:szCs w:val="28"/>
        </w:rPr>
        <w:t>12 530,3</w:t>
      </w:r>
      <w:r w:rsidRPr="00C8061B">
        <w:rPr>
          <w:sz w:val="28"/>
          <w:szCs w:val="28"/>
        </w:rPr>
        <w:t xml:space="preserve"> тыс. рублей, по расходам в сумме </w:t>
      </w:r>
      <w:r w:rsidR="000B7EC1">
        <w:rPr>
          <w:sz w:val="28"/>
          <w:szCs w:val="28"/>
        </w:rPr>
        <w:t>8 598,9</w:t>
      </w:r>
      <w:r w:rsidRPr="00C8061B">
        <w:rPr>
          <w:sz w:val="28"/>
          <w:szCs w:val="28"/>
        </w:rPr>
        <w:t xml:space="preserve"> тыс. рублей с превышением </w:t>
      </w:r>
      <w:r w:rsidR="000B7EC1">
        <w:rPr>
          <w:sz w:val="28"/>
          <w:szCs w:val="28"/>
        </w:rPr>
        <w:t>до</w:t>
      </w:r>
      <w:r w:rsidR="00643402">
        <w:rPr>
          <w:sz w:val="28"/>
          <w:szCs w:val="28"/>
        </w:rPr>
        <w:t>ходов</w:t>
      </w:r>
      <w:r w:rsidRPr="00C8061B">
        <w:rPr>
          <w:sz w:val="28"/>
          <w:szCs w:val="28"/>
        </w:rPr>
        <w:t xml:space="preserve"> над </w:t>
      </w:r>
      <w:r w:rsidR="000B7EC1">
        <w:rPr>
          <w:sz w:val="28"/>
          <w:szCs w:val="28"/>
        </w:rPr>
        <w:t>рас</w:t>
      </w:r>
      <w:r w:rsidRPr="00C8061B">
        <w:rPr>
          <w:sz w:val="28"/>
          <w:szCs w:val="28"/>
        </w:rPr>
        <w:t>ходами (</w:t>
      </w:r>
      <w:r w:rsidR="000B7EC1">
        <w:rPr>
          <w:sz w:val="28"/>
          <w:szCs w:val="28"/>
        </w:rPr>
        <w:t>про</w:t>
      </w:r>
      <w:r w:rsidRPr="00C8061B">
        <w:rPr>
          <w:sz w:val="28"/>
          <w:szCs w:val="28"/>
        </w:rPr>
        <w:t>фицит бюджета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) в сумме </w:t>
      </w:r>
      <w:r w:rsidR="00DF101A">
        <w:rPr>
          <w:sz w:val="28"/>
          <w:szCs w:val="28"/>
        </w:rPr>
        <w:t>3 931,4</w:t>
      </w:r>
      <w:r w:rsidRPr="00C8061B">
        <w:rPr>
          <w:sz w:val="28"/>
          <w:szCs w:val="28"/>
        </w:rPr>
        <w:t xml:space="preserve"> тыс. рублей и со следующими показателями: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поступлению </w:t>
      </w:r>
      <w:r w:rsidRPr="00C8061B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в </w:t>
      </w:r>
      <w:r w:rsidRPr="00C8061B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 за 20</w:t>
      </w:r>
      <w:r w:rsidR="001468B4">
        <w:rPr>
          <w:sz w:val="28"/>
          <w:szCs w:val="28"/>
        </w:rPr>
        <w:t>2</w:t>
      </w:r>
      <w:r w:rsidR="00DF101A">
        <w:rPr>
          <w:sz w:val="28"/>
          <w:szCs w:val="28"/>
        </w:rPr>
        <w:t>1</w:t>
      </w:r>
      <w:r w:rsidRPr="00C8061B">
        <w:rPr>
          <w:sz w:val="28"/>
          <w:szCs w:val="28"/>
        </w:rPr>
        <w:t xml:space="preserve"> год по кодам </w:t>
      </w:r>
      <w:r>
        <w:rPr>
          <w:sz w:val="28"/>
          <w:szCs w:val="28"/>
        </w:rPr>
        <w:t>видов</w:t>
      </w:r>
      <w:r w:rsidRPr="00C8061B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, подвидов доходов </w:t>
      </w:r>
      <w:r w:rsidRPr="00C8061B">
        <w:rPr>
          <w:sz w:val="28"/>
          <w:szCs w:val="28"/>
        </w:rPr>
        <w:t xml:space="preserve">согласно </w:t>
      </w:r>
      <w:hyperlink r:id="rId8" w:history="1">
        <w:r w:rsidRPr="00F533B2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 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DF101A"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ведомственной структуре</w:t>
      </w:r>
      <w:r>
        <w:rPr>
          <w:sz w:val="28"/>
          <w:szCs w:val="28"/>
        </w:rPr>
        <w:t xml:space="preserve"> расходов </w:t>
      </w:r>
      <w:r w:rsidRPr="00C8061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Кучеряевского сельского поселения </w:t>
      </w:r>
      <w:r w:rsidRPr="00C8061B">
        <w:rPr>
          <w:sz w:val="28"/>
          <w:szCs w:val="28"/>
        </w:rPr>
        <w:t>за 20</w:t>
      </w:r>
      <w:r w:rsidR="001468B4">
        <w:rPr>
          <w:sz w:val="28"/>
          <w:szCs w:val="28"/>
        </w:rPr>
        <w:t>2</w:t>
      </w:r>
      <w:r w:rsidR="00DF101A">
        <w:rPr>
          <w:sz w:val="28"/>
          <w:szCs w:val="28"/>
        </w:rPr>
        <w:t>1</w:t>
      </w:r>
      <w:r w:rsidRPr="00C8061B">
        <w:rPr>
          <w:sz w:val="28"/>
          <w:szCs w:val="28"/>
        </w:rPr>
        <w:t xml:space="preserve"> год согласно </w:t>
      </w:r>
      <w:hyperlink r:id="rId9" w:history="1">
        <w:r w:rsidRPr="00F533B2">
          <w:rPr>
            <w:color w:val="000000"/>
            <w:sz w:val="28"/>
            <w:szCs w:val="28"/>
          </w:rPr>
          <w:t>приложени</w:t>
        </w:r>
        <w:r>
          <w:rPr>
            <w:color w:val="000000"/>
            <w:sz w:val="28"/>
            <w:szCs w:val="28"/>
          </w:rPr>
          <w:t>ю 2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DF10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 xml:space="preserve">, целевым статьям (муниципальным программам </w:t>
      </w:r>
      <w:r w:rsidR="00DF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Кучеряевского сельского поселения Бутурлиновского муниципального района Воронежской области), группам </w:t>
      </w:r>
      <w:proofErr w:type="gramStart"/>
      <w:r>
        <w:rPr>
          <w:sz w:val="28"/>
          <w:szCs w:val="28"/>
        </w:rPr>
        <w:t>видов расходов</w:t>
      </w:r>
      <w:r w:rsidRPr="00C8061B">
        <w:rPr>
          <w:sz w:val="28"/>
          <w:szCs w:val="28"/>
        </w:rPr>
        <w:t xml:space="preserve"> классификации расходов бюджета</w:t>
      </w:r>
      <w:proofErr w:type="gramEnd"/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 за 20</w:t>
      </w:r>
      <w:r w:rsidR="001468B4">
        <w:rPr>
          <w:sz w:val="28"/>
          <w:szCs w:val="28"/>
        </w:rPr>
        <w:t>2</w:t>
      </w:r>
      <w:r w:rsidR="00DF101A">
        <w:rPr>
          <w:sz w:val="28"/>
          <w:szCs w:val="28"/>
        </w:rPr>
        <w:t>1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3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 Совета народных депутатов Кучеряевского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FD4B3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F101A"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r>
        <w:rPr>
          <w:sz w:val="28"/>
          <w:szCs w:val="28"/>
        </w:rPr>
        <w:t xml:space="preserve">Кучеряевского сельского поселения </w:t>
      </w:r>
      <w:r w:rsidRPr="00C8061B">
        <w:rPr>
          <w:sz w:val="28"/>
          <w:szCs w:val="28"/>
        </w:rPr>
        <w:t>за 20</w:t>
      </w:r>
      <w:r w:rsidR="001468B4">
        <w:rPr>
          <w:sz w:val="28"/>
          <w:szCs w:val="28"/>
        </w:rPr>
        <w:t>2</w:t>
      </w:r>
      <w:r w:rsidR="00DF101A">
        <w:rPr>
          <w:sz w:val="28"/>
          <w:szCs w:val="28"/>
        </w:rPr>
        <w:t xml:space="preserve">1 </w:t>
      </w:r>
      <w:r w:rsidRPr="00C8061B">
        <w:rPr>
          <w:sz w:val="28"/>
          <w:szCs w:val="28"/>
        </w:rPr>
        <w:t xml:space="preserve">год по кодам </w:t>
      </w:r>
      <w:proofErr w:type="gramStart"/>
      <w:r w:rsidRPr="00C8061B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8061B">
        <w:rPr>
          <w:sz w:val="28"/>
          <w:szCs w:val="28"/>
        </w:rPr>
        <w:t xml:space="preserve"> согласно </w:t>
      </w:r>
      <w:hyperlink r:id="rId10" w:history="1">
        <w:r w:rsidRPr="00471C60">
          <w:rPr>
            <w:color w:val="000000"/>
            <w:sz w:val="28"/>
            <w:szCs w:val="28"/>
          </w:rPr>
          <w:t>приложению</w:t>
        </w:r>
        <w:r w:rsidR="00DF101A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4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DF10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области;</w:t>
      </w:r>
    </w:p>
    <w:p w:rsidR="00FD4B3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</w:t>
      </w:r>
      <w:r w:rsidR="001468B4">
        <w:rPr>
          <w:sz w:val="28"/>
          <w:szCs w:val="28"/>
        </w:rPr>
        <w:t>2</w:t>
      </w:r>
      <w:r w:rsidR="00DF101A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5 к настоящему решению</w:t>
      </w:r>
      <w:r w:rsidR="00DF10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Кучеряевского сельского поселения Бутурлиновского муниципального района Воронежской области.</w:t>
      </w:r>
    </w:p>
    <w:p w:rsidR="00FD4B3B" w:rsidRPr="00C8061B" w:rsidRDefault="00FD4B3B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Кучеряевского сельского поселения.</w:t>
      </w: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4B3B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Кучеряевского</w:t>
      </w:r>
    </w:p>
    <w:p w:rsidR="00FD4B3B" w:rsidRPr="00454A30" w:rsidRDefault="00FD4B3B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A3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Л.М.Гуренко                                         </w:t>
      </w: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6A1C0B" w:rsidRDefault="006A1C0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right"/>
      </w:pPr>
      <w:r>
        <w:t>Приложение 1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>от ______20</w:t>
      </w:r>
      <w:r w:rsidR="00643402">
        <w:t>2</w:t>
      </w:r>
      <w:r w:rsidR="00DF101A">
        <w:t>2</w:t>
      </w:r>
      <w:r>
        <w:t xml:space="preserve">  года  № ___ </w:t>
      </w:r>
    </w:p>
    <w:p w:rsidR="00FD4B3B" w:rsidRDefault="00FD4B3B" w:rsidP="00454A30">
      <w:pPr>
        <w:jc w:val="both"/>
      </w:pPr>
    </w:p>
    <w:p w:rsidR="00FD4B3B" w:rsidRPr="00252DCC" w:rsidRDefault="00FD4B3B" w:rsidP="00454A30">
      <w:pPr>
        <w:jc w:val="center"/>
        <w:rPr>
          <w:b/>
        </w:rPr>
      </w:pPr>
      <w:r>
        <w:rPr>
          <w:b/>
        </w:rPr>
        <w:t xml:space="preserve">ПОСТУПЛЕНИЕ </w:t>
      </w:r>
      <w:r w:rsidRPr="00252DCC">
        <w:rPr>
          <w:b/>
        </w:rPr>
        <w:t>ДОХОД</w:t>
      </w:r>
      <w:r>
        <w:rPr>
          <w:b/>
        </w:rPr>
        <w:t>ОВ В</w:t>
      </w:r>
      <w:r w:rsidRPr="00252DCC">
        <w:rPr>
          <w:b/>
        </w:rPr>
        <w:t xml:space="preserve">  БЮДЖЕТ КУЧЕРЯЕВ</w:t>
      </w:r>
      <w:r>
        <w:rPr>
          <w:b/>
        </w:rPr>
        <w:t xml:space="preserve">СКОГО СЕЛЬСКОГО ПОСЕЛЕНИЯ  </w:t>
      </w:r>
      <w:r w:rsidRPr="00252DCC">
        <w:rPr>
          <w:b/>
        </w:rPr>
        <w:t xml:space="preserve">ПО КОДАМ </w:t>
      </w:r>
      <w:r>
        <w:rPr>
          <w:b/>
        </w:rPr>
        <w:t xml:space="preserve"> ВИДОВ ДОХОДОВ, ПОДВИДОВ ДОХОДОВ ЗА 20</w:t>
      </w:r>
      <w:r w:rsidR="001468B4">
        <w:rPr>
          <w:b/>
        </w:rPr>
        <w:t>2</w:t>
      </w:r>
      <w:r w:rsidR="00DF101A">
        <w:rPr>
          <w:b/>
        </w:rPr>
        <w:t>1</w:t>
      </w:r>
      <w:r>
        <w:rPr>
          <w:b/>
        </w:rPr>
        <w:t xml:space="preserve"> ГОД</w:t>
      </w:r>
    </w:p>
    <w:p w:rsidR="00FD4B3B" w:rsidRPr="006A71AF" w:rsidRDefault="006A71AF" w:rsidP="006A71AF">
      <w:pPr>
        <w:jc w:val="right"/>
      </w:pPr>
      <w:r w:rsidRPr="006A71AF">
        <w:rPr>
          <w:bCs/>
          <w:sz w:val="26"/>
          <w:szCs w:val="26"/>
        </w:rPr>
        <w:t>(тыс. руб</w:t>
      </w:r>
      <w:r>
        <w:rPr>
          <w:bCs/>
          <w:sz w:val="26"/>
          <w:szCs w:val="26"/>
        </w:rPr>
        <w:t>лей</w:t>
      </w:r>
      <w:r w:rsidRPr="006A71AF">
        <w:rPr>
          <w:bCs/>
          <w:sz w:val="26"/>
          <w:szCs w:val="26"/>
        </w:rPr>
        <w:t>)</w:t>
      </w:r>
    </w:p>
    <w:tbl>
      <w:tblPr>
        <w:tblW w:w="1058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5954"/>
        <w:gridCol w:w="1509"/>
      </w:tblGrid>
      <w:tr w:rsidR="00FD4B3B" w:rsidRPr="00284878" w:rsidTr="003326D9">
        <w:trPr>
          <w:trHeight w:val="546"/>
        </w:trPr>
        <w:tc>
          <w:tcPr>
            <w:tcW w:w="311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4B3B" w:rsidRPr="0028487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Код </w:t>
            </w:r>
            <w:r>
              <w:rPr>
                <w:b/>
                <w:bCs/>
                <w:sz w:val="26"/>
                <w:szCs w:val="26"/>
              </w:rPr>
              <w:t xml:space="preserve"> классификации</w:t>
            </w:r>
          </w:p>
        </w:tc>
        <w:tc>
          <w:tcPr>
            <w:tcW w:w="595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4B3B" w:rsidRPr="00284878" w:rsidRDefault="00FD4B3B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50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4B3B" w:rsidRPr="00284878" w:rsidRDefault="00FD4B3B" w:rsidP="004E24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Исполнено </w:t>
            </w:r>
          </w:p>
        </w:tc>
      </w:tr>
    </w:tbl>
    <w:p w:rsidR="00FD4B3B" w:rsidRDefault="00FD4B3B" w:rsidP="003326D9"/>
    <w:tbl>
      <w:tblPr>
        <w:tblW w:w="5188" w:type="pct"/>
        <w:jc w:val="center"/>
        <w:tblCellMar>
          <w:left w:w="30" w:type="dxa"/>
          <w:right w:w="30" w:type="dxa"/>
        </w:tblCellMar>
        <w:tblLook w:val="0000"/>
      </w:tblPr>
      <w:tblGrid>
        <w:gridCol w:w="3150"/>
        <w:gridCol w:w="5977"/>
        <w:gridCol w:w="1523"/>
      </w:tblGrid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  <w:r w:rsidR="00761CAD">
              <w:rPr>
                <w:b/>
                <w:bCs/>
                <w:color w:val="000000"/>
                <w:sz w:val="26"/>
                <w:szCs w:val="26"/>
              </w:rPr>
              <w:t> 530,3</w:t>
            </w:r>
          </w:p>
        </w:tc>
      </w:tr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761CAD">
              <w:rPr>
                <w:b/>
                <w:bCs/>
                <w:color w:val="000000"/>
                <w:sz w:val="26"/>
                <w:szCs w:val="26"/>
              </w:rPr>
              <w:t> 418,4</w:t>
            </w:r>
          </w:p>
        </w:tc>
      </w:tr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761CAD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239,2</w:t>
            </w:r>
          </w:p>
        </w:tc>
      </w:tr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128D">
              <w:rPr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128D">
              <w:rPr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761CAD" w:rsidP="00761CA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239,2</w:t>
            </w:r>
          </w:p>
        </w:tc>
      </w:tr>
      <w:tr w:rsidR="00DF101A" w:rsidRPr="004D128D" w:rsidTr="003326D9">
        <w:trPr>
          <w:trHeight w:val="347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D128D">
              <w:rPr>
                <w:sz w:val="26"/>
                <w:szCs w:val="26"/>
                <w:vertAlign w:val="superscript"/>
              </w:rPr>
              <w:t>1</w:t>
            </w:r>
            <w:r w:rsidRPr="004D128D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761CAD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239,2</w:t>
            </w:r>
          </w:p>
        </w:tc>
      </w:tr>
      <w:tr w:rsidR="00DF101A" w:rsidRPr="004D128D" w:rsidTr="003326D9">
        <w:trPr>
          <w:trHeight w:val="29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761CAD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2 002,3</w:t>
            </w:r>
          </w:p>
        </w:tc>
      </w:tr>
      <w:tr w:rsidR="00DF101A" w:rsidRPr="004D128D" w:rsidTr="003326D9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49</w:t>
            </w:r>
            <w:r w:rsidRPr="004D128D">
              <w:rPr>
                <w:i/>
                <w:iCs/>
                <w:color w:val="000000"/>
                <w:sz w:val="26"/>
                <w:szCs w:val="26"/>
              </w:rPr>
              <w:t>,</w:t>
            </w:r>
            <w:r w:rsidR="00761CAD">
              <w:rPr>
                <w:i/>
                <w:iCs/>
                <w:color w:val="000000"/>
                <w:sz w:val="26"/>
                <w:szCs w:val="26"/>
              </w:rPr>
              <w:t>9</w:t>
            </w:r>
          </w:p>
        </w:tc>
      </w:tr>
      <w:tr w:rsidR="00DF101A" w:rsidRPr="004D128D" w:rsidTr="003326D9">
        <w:trPr>
          <w:trHeight w:val="26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  <w:r w:rsidRPr="004D128D">
              <w:rPr>
                <w:color w:val="000000"/>
                <w:sz w:val="26"/>
                <w:szCs w:val="26"/>
              </w:rPr>
              <w:t>,</w:t>
            </w:r>
            <w:r w:rsidR="00761CAD">
              <w:rPr>
                <w:color w:val="000000"/>
                <w:sz w:val="26"/>
                <w:szCs w:val="26"/>
              </w:rPr>
              <w:t>9</w:t>
            </w:r>
          </w:p>
        </w:tc>
      </w:tr>
      <w:tr w:rsidR="00DF101A" w:rsidRPr="004D128D" w:rsidTr="003326D9">
        <w:trPr>
          <w:trHeight w:val="29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761CAD" w:rsidP="00761CA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1 952,4</w:t>
            </w:r>
          </w:p>
        </w:tc>
      </w:tr>
      <w:tr w:rsidR="00DF101A" w:rsidRPr="004D128D" w:rsidTr="003326D9">
        <w:trPr>
          <w:trHeight w:val="34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1</w:t>
            </w:r>
            <w:r w:rsidR="00761CAD">
              <w:rPr>
                <w:color w:val="000000"/>
                <w:sz w:val="26"/>
                <w:szCs w:val="26"/>
              </w:rPr>
              <w:t> 270,4</w:t>
            </w:r>
          </w:p>
        </w:tc>
      </w:tr>
      <w:tr w:rsidR="00DF101A" w:rsidRPr="004D128D" w:rsidTr="003326D9">
        <w:trPr>
          <w:trHeight w:val="565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1</w:t>
            </w:r>
            <w:r w:rsidR="00761CAD">
              <w:rPr>
                <w:color w:val="000000"/>
                <w:sz w:val="26"/>
                <w:szCs w:val="26"/>
              </w:rPr>
              <w:t> 270,4</w:t>
            </w:r>
          </w:p>
        </w:tc>
      </w:tr>
      <w:tr w:rsidR="00DF101A" w:rsidRPr="004D128D" w:rsidTr="003326D9">
        <w:trPr>
          <w:trHeight w:val="25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761CAD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682,0</w:t>
            </w:r>
          </w:p>
        </w:tc>
      </w:tr>
      <w:tr w:rsidR="00DF101A" w:rsidRPr="004D128D" w:rsidTr="003326D9">
        <w:trPr>
          <w:trHeight w:val="6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761CAD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682,0</w:t>
            </w:r>
          </w:p>
        </w:tc>
      </w:tr>
      <w:tr w:rsidR="00DF101A" w:rsidRPr="00F9641B" w:rsidTr="003326D9">
        <w:trPr>
          <w:trHeight w:val="344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F9641B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964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F9641B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9641B">
              <w:rPr>
                <w:b/>
                <w:bCs/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F9641B" w:rsidRDefault="003326D9" w:rsidP="003326D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</w:t>
            </w:r>
            <w:r w:rsidR="00DF101A">
              <w:rPr>
                <w:b/>
                <w:bCs/>
                <w:i/>
                <w:iCs/>
                <w:color w:val="000000"/>
                <w:sz w:val="26"/>
                <w:szCs w:val="26"/>
              </w:rPr>
              <w:t>1,9</w:t>
            </w:r>
          </w:p>
        </w:tc>
      </w:tr>
      <w:tr w:rsidR="00DF101A" w:rsidRPr="00F9641B" w:rsidTr="003326D9">
        <w:trPr>
          <w:trHeight w:val="6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F9641B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641B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F9641B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641B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F9641B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</w:tr>
      <w:tr w:rsidR="00DF101A" w:rsidRPr="00F9641B" w:rsidTr="003326D9">
        <w:trPr>
          <w:trHeight w:val="6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F9641B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641B"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F9641B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641B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F9641B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</w:tr>
      <w:tr w:rsidR="00DF101A" w:rsidRPr="004D128D" w:rsidTr="003326D9">
        <w:trPr>
          <w:trHeight w:val="4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b/>
                <w:bCs/>
                <w:i/>
                <w:sz w:val="26"/>
                <w:szCs w:val="26"/>
              </w:rPr>
            </w:pPr>
            <w:r w:rsidRPr="004D128D">
              <w:rPr>
                <w:b/>
                <w:bCs/>
                <w:i/>
                <w:sz w:val="26"/>
                <w:szCs w:val="26"/>
              </w:rPr>
              <w:t>000 1 11 00000 00 0000 000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101A" w:rsidRPr="004D128D" w:rsidRDefault="00DF101A" w:rsidP="00761CAD">
            <w:pPr>
              <w:rPr>
                <w:b/>
                <w:bCs/>
                <w:i/>
                <w:sz w:val="26"/>
                <w:szCs w:val="26"/>
              </w:rPr>
            </w:pPr>
            <w:r w:rsidRPr="004D128D">
              <w:rPr>
                <w:b/>
                <w:bCs/>
                <w:i/>
                <w:sz w:val="26"/>
                <w:szCs w:val="26"/>
              </w:rPr>
              <w:t xml:space="preserve">ДОХОДЫ ОТ ИСПОЛЬЗОВАНИЯ ИМУЩЕСТВА, НАХОДЯЩЕГОСЯ В ГОСУДАРСТВЕННОЙ И </w:t>
            </w:r>
            <w:r w:rsidRPr="004D128D">
              <w:rPr>
                <w:b/>
                <w:bCs/>
                <w:i/>
                <w:sz w:val="26"/>
                <w:szCs w:val="26"/>
              </w:rPr>
              <w:lastRenderedPageBreak/>
              <w:t>МУНИЦИПАЛЬНОЙ СОБСТВЕННОСТИ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13,1</w:t>
            </w:r>
          </w:p>
        </w:tc>
      </w:tr>
      <w:tr w:rsidR="00DF101A" w:rsidRPr="004D128D" w:rsidTr="003326D9">
        <w:trPr>
          <w:trHeight w:val="76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13,1</w:t>
            </w:r>
          </w:p>
        </w:tc>
      </w:tr>
      <w:tr w:rsidR="00DF101A" w:rsidRPr="004D128D" w:rsidTr="003326D9">
        <w:trPr>
          <w:trHeight w:val="76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4D128D">
              <w:rPr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13,1</w:t>
            </w:r>
          </w:p>
        </w:tc>
      </w:tr>
      <w:tr w:rsidR="00DF101A" w:rsidRPr="004D128D" w:rsidTr="003326D9">
        <w:trPr>
          <w:trHeight w:val="871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000 1 11 05025 10 0000 120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4D128D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13,1</w:t>
            </w:r>
          </w:p>
        </w:tc>
      </w:tr>
      <w:tr w:rsidR="00DF101A" w:rsidRPr="003010E1" w:rsidTr="003326D9">
        <w:trPr>
          <w:trHeight w:val="484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3010E1" w:rsidRDefault="00DF101A" w:rsidP="00761CAD">
            <w:pPr>
              <w:rPr>
                <w:b/>
                <w:i/>
                <w:sz w:val="26"/>
                <w:szCs w:val="26"/>
              </w:rPr>
            </w:pPr>
            <w:r w:rsidRPr="003010E1">
              <w:rPr>
                <w:b/>
                <w:i/>
                <w:sz w:val="26"/>
                <w:szCs w:val="26"/>
              </w:rPr>
              <w:t>000 1 13 00000 00 0000 000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3010E1" w:rsidRDefault="00DF101A" w:rsidP="00761CAD">
            <w:pPr>
              <w:rPr>
                <w:b/>
                <w:i/>
                <w:sz w:val="26"/>
                <w:szCs w:val="26"/>
              </w:rPr>
            </w:pPr>
            <w:r w:rsidRPr="003010E1">
              <w:rPr>
                <w:b/>
                <w:i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3010E1" w:rsidRDefault="00761CAD" w:rsidP="00761CA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1,7</w:t>
            </w:r>
          </w:p>
        </w:tc>
      </w:tr>
      <w:tr w:rsidR="00DF101A" w:rsidRPr="004D128D" w:rsidTr="003326D9">
        <w:trPr>
          <w:trHeight w:val="239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761CAD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</w:tr>
      <w:tr w:rsidR="00DF101A" w:rsidRPr="004D128D" w:rsidTr="003326D9">
        <w:trPr>
          <w:trHeight w:val="342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761CAD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</w:tr>
      <w:tr w:rsidR="00DF101A" w:rsidRPr="004D128D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000 1 13 01995 10 0000 130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761CAD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</w:tr>
      <w:tr w:rsidR="00DF101A" w:rsidRPr="00C8524E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C8524E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000 1 14 00000 00 0000 000 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C8524E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C8524E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947,0</w:t>
            </w:r>
          </w:p>
        </w:tc>
      </w:tr>
      <w:tr w:rsidR="00DF101A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C8524E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24E">
              <w:rPr>
                <w:rFonts w:ascii="Times New Roman" w:hAnsi="Times New Roman" w:cs="Times New Roman"/>
                <w:sz w:val="26"/>
                <w:szCs w:val="26"/>
              </w:rPr>
              <w:t>000 1 14 0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8524E">
              <w:rPr>
                <w:rFonts w:ascii="Times New Roman" w:hAnsi="Times New Roman" w:cs="Times New Roman"/>
                <w:sz w:val="26"/>
                <w:szCs w:val="26"/>
              </w:rPr>
              <w:t xml:space="preserve">000 00 0000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3311FC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947,0</w:t>
            </w:r>
          </w:p>
        </w:tc>
      </w:tr>
      <w:tr w:rsidR="00DF101A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C8524E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24E">
              <w:rPr>
                <w:rFonts w:ascii="Times New Roman" w:hAnsi="Times New Roman" w:cs="Times New Roman"/>
                <w:sz w:val="26"/>
                <w:szCs w:val="26"/>
              </w:rPr>
              <w:t>000 1 14 0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8524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8524E">
              <w:rPr>
                <w:rFonts w:ascii="Times New Roman" w:hAnsi="Times New Roman" w:cs="Times New Roman"/>
                <w:sz w:val="26"/>
                <w:szCs w:val="26"/>
              </w:rPr>
              <w:t xml:space="preserve">0 00 0000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3311FC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947,0</w:t>
            </w:r>
          </w:p>
        </w:tc>
      </w:tr>
      <w:tr w:rsidR="00DF101A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C8524E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24E">
              <w:rPr>
                <w:rFonts w:ascii="Times New Roman" w:hAnsi="Times New Roman" w:cs="Times New Roman"/>
                <w:sz w:val="26"/>
                <w:szCs w:val="26"/>
              </w:rPr>
              <w:t>000 1 14 0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8524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C8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8524E">
              <w:rPr>
                <w:rFonts w:ascii="Times New Roman" w:hAnsi="Times New Roman" w:cs="Times New Roman"/>
                <w:sz w:val="26"/>
                <w:szCs w:val="26"/>
              </w:rPr>
              <w:t xml:space="preserve">0 0000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3311FC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947,0</w:t>
            </w:r>
          </w:p>
        </w:tc>
      </w:tr>
      <w:tr w:rsidR="00DF101A" w:rsidRPr="00E623AD" w:rsidTr="003326D9">
        <w:trPr>
          <w:trHeight w:val="3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000 1 1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623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E623A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11,</w:t>
            </w:r>
            <w:r w:rsidR="00027280"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</w:tr>
      <w:tr w:rsidR="00DF101A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C8524E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Pr="00E623AD">
              <w:rPr>
                <w:rFonts w:ascii="Times New Roman" w:hAnsi="Times New Roman" w:cs="Times New Roman"/>
                <w:sz w:val="26"/>
                <w:szCs w:val="26"/>
              </w:rPr>
              <w:t>1 16 07010 10 0000 140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23AD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</w:t>
            </w:r>
            <w:r w:rsidR="00027280">
              <w:rPr>
                <w:color w:val="000000"/>
                <w:sz w:val="26"/>
                <w:szCs w:val="26"/>
              </w:rPr>
              <w:t>2</w:t>
            </w:r>
          </w:p>
        </w:tc>
      </w:tr>
      <w:tr w:rsidR="00DF101A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C8524E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Pr="00E623AD">
              <w:rPr>
                <w:rFonts w:ascii="Times New Roman" w:hAnsi="Times New Roman" w:cs="Times New Roman"/>
                <w:sz w:val="26"/>
                <w:szCs w:val="26"/>
              </w:rPr>
              <w:t>1 16 07010 10 0000 140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23AD">
              <w:rPr>
                <w:rFonts w:ascii="Times New Roman" w:hAnsi="Times New Roman" w:cs="Times New Roman"/>
                <w:sz w:val="26"/>
                <w:szCs w:val="2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E623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11,</w:t>
            </w:r>
            <w:r w:rsidR="00027280">
              <w:rPr>
                <w:color w:val="000000"/>
                <w:sz w:val="26"/>
                <w:szCs w:val="26"/>
              </w:rPr>
              <w:t>2</w:t>
            </w:r>
          </w:p>
        </w:tc>
      </w:tr>
      <w:tr w:rsidR="00DF101A" w:rsidRPr="00D30914" w:rsidTr="003326D9">
        <w:trPr>
          <w:trHeight w:val="27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D30914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000 1 1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  <w:r w:rsidRPr="00C852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D30914" w:rsidRDefault="00DF101A" w:rsidP="00761CA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D30914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202,0</w:t>
            </w:r>
          </w:p>
        </w:tc>
      </w:tr>
      <w:tr w:rsidR="00DF101A" w:rsidTr="003326D9">
        <w:trPr>
          <w:trHeight w:val="28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 xml:space="preserve"> 1 17 15030 10 0000 150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202,0</w:t>
            </w:r>
          </w:p>
        </w:tc>
      </w:tr>
      <w:tr w:rsidR="00DF101A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>000 1 17 15030 10 000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DF101A" w:rsidTr="003326D9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>000 1 17 15030 10 000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E623AD" w:rsidRDefault="00DF101A" w:rsidP="003326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914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физических лиц)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52,0</w:t>
            </w:r>
          </w:p>
        </w:tc>
      </w:tr>
      <w:tr w:rsidR="00DF101A" w:rsidRPr="004D128D" w:rsidTr="003326D9">
        <w:trPr>
          <w:trHeight w:val="242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 w:rsidRPr="004D128D">
              <w:rPr>
                <w:b/>
                <w:i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D128D"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  <w:r w:rsidR="00761CAD">
              <w:rPr>
                <w:b/>
                <w:color w:val="000000"/>
                <w:sz w:val="26"/>
                <w:szCs w:val="26"/>
              </w:rPr>
              <w:t> </w:t>
            </w:r>
            <w:r>
              <w:rPr>
                <w:b/>
                <w:color w:val="000000"/>
                <w:sz w:val="26"/>
                <w:szCs w:val="26"/>
              </w:rPr>
              <w:t>11</w:t>
            </w:r>
            <w:r w:rsidR="00761CAD">
              <w:rPr>
                <w:b/>
                <w:color w:val="000000"/>
                <w:sz w:val="26"/>
                <w:szCs w:val="26"/>
              </w:rPr>
              <w:t>1,9</w:t>
            </w:r>
          </w:p>
        </w:tc>
      </w:tr>
      <w:tr w:rsidR="00DF101A" w:rsidRPr="004D128D" w:rsidTr="003326D9">
        <w:trPr>
          <w:trHeight w:val="389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DF101A" w:rsidRPr="004D128D" w:rsidRDefault="00DF101A" w:rsidP="00761CAD">
            <w:pPr>
              <w:rPr>
                <w:i/>
                <w:sz w:val="26"/>
                <w:szCs w:val="26"/>
              </w:rPr>
            </w:pPr>
            <w:r w:rsidRPr="004D128D">
              <w:rPr>
                <w:i/>
                <w:sz w:val="26"/>
                <w:szCs w:val="26"/>
              </w:rPr>
              <w:t>000 2 02 00000 00 0000 000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D128D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</w:t>
            </w:r>
            <w:r w:rsidR="00761CAD">
              <w:rPr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57</w:t>
            </w:r>
            <w:r w:rsidR="00761CAD">
              <w:rPr>
                <w:b/>
                <w:bCs/>
                <w:i/>
                <w:iCs/>
                <w:color w:val="000000"/>
                <w:sz w:val="26"/>
                <w:szCs w:val="26"/>
              </w:rPr>
              <w:t>1,9</w:t>
            </w:r>
          </w:p>
        </w:tc>
      </w:tr>
      <w:tr w:rsidR="00DF101A" w:rsidRPr="004D128D" w:rsidTr="003326D9">
        <w:trPr>
          <w:trHeight w:val="242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32021E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2021E">
              <w:rPr>
                <w:rStyle w:val="blk"/>
                <w:color w:val="333333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161,0</w:t>
            </w:r>
          </w:p>
        </w:tc>
      </w:tr>
      <w:tr w:rsidR="00DF101A" w:rsidRPr="004D128D" w:rsidTr="003326D9">
        <w:trPr>
          <w:trHeight w:val="242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161,0</w:t>
            </w:r>
          </w:p>
        </w:tc>
      </w:tr>
      <w:tr w:rsidR="00DF101A" w:rsidRPr="004D128D" w:rsidTr="003326D9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32021E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2021E">
              <w:rPr>
                <w:rStyle w:val="blk"/>
                <w:color w:val="333333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161,0</w:t>
            </w:r>
          </w:p>
        </w:tc>
      </w:tr>
      <w:tr w:rsidR="00DF101A" w:rsidRPr="004D128D" w:rsidTr="003326D9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000 2 02 20000 00 0000 150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</w:t>
            </w:r>
            <w:r w:rsidRPr="004D128D">
              <w:rPr>
                <w:sz w:val="26"/>
                <w:szCs w:val="26"/>
              </w:rPr>
              <w:t xml:space="preserve">бюджетам </w:t>
            </w:r>
            <w:r w:rsidRPr="0032021E">
              <w:rPr>
                <w:rStyle w:val="blk"/>
                <w:color w:val="333333"/>
                <w:sz w:val="26"/>
                <w:szCs w:val="26"/>
              </w:rPr>
              <w:t>бюджетной системы</w:t>
            </w:r>
            <w:r w:rsidRPr="004D128D">
              <w:rPr>
                <w:sz w:val="26"/>
                <w:szCs w:val="26"/>
              </w:rPr>
              <w:t xml:space="preserve"> Россий</w:t>
            </w:r>
            <w:r>
              <w:rPr>
                <w:sz w:val="26"/>
                <w:szCs w:val="26"/>
              </w:rPr>
              <w:t>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1 501,5</w:t>
            </w:r>
          </w:p>
        </w:tc>
      </w:tr>
      <w:tr w:rsidR="00DF101A" w:rsidRPr="004D128D" w:rsidTr="003326D9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29999</w:t>
            </w:r>
            <w:r w:rsidRPr="004D128D">
              <w:rPr>
                <w:color w:val="000000"/>
                <w:sz w:val="26"/>
                <w:szCs w:val="26"/>
              </w:rPr>
              <w:t xml:space="preserve">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1 501,5</w:t>
            </w:r>
          </w:p>
        </w:tc>
      </w:tr>
      <w:tr w:rsidR="00DF101A" w:rsidRPr="004D128D" w:rsidTr="003326D9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29999</w:t>
            </w:r>
            <w:r w:rsidRPr="004D128D">
              <w:rPr>
                <w:color w:val="000000"/>
                <w:sz w:val="26"/>
                <w:szCs w:val="26"/>
              </w:rPr>
              <w:t xml:space="preserve"> 10 0000 150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1 501,5</w:t>
            </w:r>
          </w:p>
        </w:tc>
      </w:tr>
      <w:tr w:rsidR="00DF101A" w:rsidRPr="004D128D" w:rsidTr="003326D9">
        <w:trPr>
          <w:trHeight w:val="275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000 2 02 3</w:t>
            </w:r>
            <w:r>
              <w:rPr>
                <w:sz w:val="26"/>
                <w:szCs w:val="26"/>
              </w:rPr>
              <w:t>0000</w:t>
            </w:r>
            <w:r w:rsidRPr="004D128D">
              <w:rPr>
                <w:sz w:val="26"/>
                <w:szCs w:val="26"/>
              </w:rPr>
              <w:t xml:space="preserve">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 xml:space="preserve">Субвенции бюджетам </w:t>
            </w:r>
            <w:r w:rsidRPr="0032021E">
              <w:rPr>
                <w:rStyle w:val="blk"/>
                <w:color w:val="333333"/>
                <w:sz w:val="26"/>
                <w:szCs w:val="26"/>
              </w:rPr>
              <w:t>бюджетной системы</w:t>
            </w:r>
            <w:r w:rsidRPr="004D128D">
              <w:rPr>
                <w:sz w:val="26"/>
                <w:szCs w:val="26"/>
              </w:rPr>
              <w:t xml:space="preserve"> Россий</w:t>
            </w:r>
            <w:r>
              <w:rPr>
                <w:sz w:val="26"/>
                <w:szCs w:val="26"/>
              </w:rPr>
              <w:t>ской Федерации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DF101A" w:rsidRPr="004D128D" w:rsidTr="003326D9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90,6</w:t>
            </w:r>
          </w:p>
        </w:tc>
      </w:tr>
      <w:tr w:rsidR="00DF101A" w:rsidRPr="00256B97" w:rsidTr="003326D9">
        <w:trPr>
          <w:trHeight w:val="279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256B97" w:rsidRDefault="00DF101A" w:rsidP="00761CAD">
            <w:pPr>
              <w:rPr>
                <w:i/>
                <w:sz w:val="26"/>
                <w:szCs w:val="26"/>
              </w:rPr>
            </w:pPr>
            <w:r w:rsidRPr="00256B97">
              <w:rPr>
                <w:i/>
                <w:sz w:val="26"/>
                <w:szCs w:val="26"/>
              </w:rPr>
              <w:t>000 2 02 40000 00 0000 150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256B97" w:rsidRDefault="00DF101A" w:rsidP="00761CAD">
            <w:pPr>
              <w:rPr>
                <w:i/>
                <w:sz w:val="26"/>
                <w:szCs w:val="26"/>
              </w:rPr>
            </w:pPr>
            <w:r w:rsidRPr="00256B97">
              <w:rPr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256B97" w:rsidRDefault="00DF101A" w:rsidP="00761CA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256B97">
              <w:rPr>
                <w:i/>
                <w:color w:val="000000"/>
                <w:sz w:val="26"/>
                <w:szCs w:val="26"/>
              </w:rPr>
              <w:t>5</w:t>
            </w:r>
            <w:r w:rsidR="00761CAD">
              <w:rPr>
                <w:i/>
                <w:color w:val="000000"/>
                <w:sz w:val="26"/>
                <w:szCs w:val="26"/>
              </w:rPr>
              <w:t> </w:t>
            </w:r>
            <w:r w:rsidRPr="00256B97">
              <w:rPr>
                <w:i/>
                <w:color w:val="000000"/>
                <w:sz w:val="26"/>
                <w:szCs w:val="26"/>
              </w:rPr>
              <w:t>8</w:t>
            </w:r>
            <w:r w:rsidR="00761CAD">
              <w:rPr>
                <w:i/>
                <w:color w:val="000000"/>
                <w:sz w:val="26"/>
                <w:szCs w:val="26"/>
              </w:rPr>
              <w:t>18,8</w:t>
            </w:r>
          </w:p>
        </w:tc>
      </w:tr>
      <w:tr w:rsidR="00DF101A" w:rsidRPr="004D128D" w:rsidTr="003326D9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000 2 02 40014 00 0000 150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014BA9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  <w:r w:rsidR="00027280">
              <w:rPr>
                <w:color w:val="000000"/>
                <w:sz w:val="26"/>
                <w:szCs w:val="26"/>
              </w:rPr>
              <w:t>7,0</w:t>
            </w:r>
          </w:p>
        </w:tc>
      </w:tr>
      <w:tr w:rsidR="00DF101A" w:rsidRPr="004D128D" w:rsidTr="003326D9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000 2 02 40014 10 0000 150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014BA9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  <w:r w:rsidR="00027280">
              <w:rPr>
                <w:color w:val="000000"/>
                <w:sz w:val="26"/>
                <w:szCs w:val="26"/>
              </w:rPr>
              <w:t>7,0</w:t>
            </w:r>
          </w:p>
        </w:tc>
      </w:tr>
      <w:tr w:rsidR="00DF101A" w:rsidTr="003326D9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0168D6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000 2 02 45160 00 0000 150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0168D6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</w:t>
            </w:r>
            <w:r w:rsidRPr="001D058D">
              <w:rPr>
                <w:sz w:val="26"/>
                <w:szCs w:val="26"/>
              </w:rPr>
              <w:t>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</w:tr>
      <w:tr w:rsidR="00DF101A" w:rsidTr="003326D9">
        <w:trPr>
          <w:trHeight w:val="769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0168D6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000 2 02 45160 10 0000 150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0168D6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058D">
              <w:rPr>
                <w:sz w:val="26"/>
                <w:szCs w:val="26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</w:t>
            </w:r>
            <w:r w:rsidRPr="001D058D">
              <w:rPr>
                <w:sz w:val="26"/>
                <w:szCs w:val="26"/>
              </w:rPr>
              <w:lastRenderedPageBreak/>
              <w:t>решений, принятых органами власти другого уровня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1,9</w:t>
            </w:r>
          </w:p>
        </w:tc>
      </w:tr>
      <w:tr w:rsidR="00DF101A" w:rsidRPr="004D128D" w:rsidTr="003326D9">
        <w:trPr>
          <w:trHeight w:val="333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lastRenderedPageBreak/>
              <w:t>000 2 02 49999 00 0000 150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61CA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2</w:t>
            </w:r>
            <w:r w:rsidR="00761CAD">
              <w:rPr>
                <w:color w:val="000000"/>
                <w:sz w:val="26"/>
                <w:szCs w:val="26"/>
              </w:rPr>
              <w:t>79,9</w:t>
            </w:r>
          </w:p>
        </w:tc>
      </w:tr>
      <w:tr w:rsidR="00DF101A" w:rsidRPr="004D128D" w:rsidTr="003326D9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128D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128D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101A" w:rsidRPr="004D128D" w:rsidRDefault="00DF101A" w:rsidP="00761C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61CA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2</w:t>
            </w:r>
            <w:r w:rsidR="00761CAD">
              <w:rPr>
                <w:color w:val="000000"/>
                <w:sz w:val="26"/>
                <w:szCs w:val="26"/>
              </w:rPr>
              <w:t>79,9</w:t>
            </w:r>
          </w:p>
        </w:tc>
      </w:tr>
      <w:tr w:rsidR="00DF101A" w:rsidRPr="00E623AD" w:rsidTr="003326D9">
        <w:trPr>
          <w:trHeight w:val="229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0355A9" w:rsidRDefault="00DF101A" w:rsidP="00761CAD">
            <w:pPr>
              <w:rPr>
                <w:i/>
                <w:sz w:val="26"/>
                <w:szCs w:val="26"/>
              </w:rPr>
            </w:pPr>
            <w:r w:rsidRPr="000355A9">
              <w:rPr>
                <w:i/>
                <w:sz w:val="26"/>
                <w:szCs w:val="26"/>
              </w:rPr>
              <w:t>000 2 07 00000 00 0000 150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0355A9" w:rsidRDefault="00DF101A" w:rsidP="00761CAD">
            <w:pPr>
              <w:rPr>
                <w:b/>
                <w:i/>
                <w:sz w:val="26"/>
                <w:szCs w:val="26"/>
              </w:rPr>
            </w:pPr>
            <w:r w:rsidRPr="000355A9">
              <w:rPr>
                <w:b/>
                <w:i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E623AD" w:rsidRDefault="00DF101A" w:rsidP="00761CAD">
            <w:pPr>
              <w:rPr>
                <w:b/>
                <w:i/>
                <w:sz w:val="26"/>
                <w:szCs w:val="26"/>
              </w:rPr>
            </w:pPr>
            <w:r w:rsidRPr="00E623AD">
              <w:rPr>
                <w:b/>
                <w:i/>
                <w:sz w:val="26"/>
                <w:szCs w:val="26"/>
              </w:rPr>
              <w:t xml:space="preserve">      1 540,0</w:t>
            </w:r>
          </w:p>
        </w:tc>
      </w:tr>
      <w:tr w:rsidR="00DF101A" w:rsidRPr="000355A9" w:rsidTr="003326D9">
        <w:trPr>
          <w:trHeight w:val="223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0355A9" w:rsidRDefault="00DF101A" w:rsidP="00761CAD">
            <w:pPr>
              <w:rPr>
                <w:sz w:val="26"/>
                <w:szCs w:val="26"/>
              </w:rPr>
            </w:pPr>
            <w:r w:rsidRPr="000355A9">
              <w:rPr>
                <w:sz w:val="26"/>
                <w:szCs w:val="26"/>
              </w:rPr>
              <w:t>000 2 07 05000 00 0000 150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0355A9" w:rsidRDefault="00DF101A" w:rsidP="00761CAD">
            <w:pPr>
              <w:rPr>
                <w:sz w:val="26"/>
                <w:szCs w:val="26"/>
              </w:rPr>
            </w:pPr>
            <w:r w:rsidRPr="000355A9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0355A9" w:rsidRDefault="00DF101A" w:rsidP="00761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1 540,0</w:t>
            </w:r>
          </w:p>
        </w:tc>
      </w:tr>
      <w:tr w:rsidR="00DF101A" w:rsidRPr="000355A9" w:rsidTr="003326D9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0355A9" w:rsidRDefault="00DF101A" w:rsidP="00761CAD">
            <w:pPr>
              <w:rPr>
                <w:sz w:val="26"/>
                <w:szCs w:val="26"/>
              </w:rPr>
            </w:pPr>
            <w:r w:rsidRPr="000355A9">
              <w:rPr>
                <w:sz w:val="26"/>
                <w:szCs w:val="26"/>
              </w:rPr>
              <w:t>000 2 07 05030 10 0000 150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01A" w:rsidRPr="000355A9" w:rsidRDefault="00DF101A" w:rsidP="00761CAD">
            <w:pPr>
              <w:rPr>
                <w:sz w:val="26"/>
                <w:szCs w:val="26"/>
              </w:rPr>
            </w:pPr>
            <w:r w:rsidRPr="000355A9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101A" w:rsidRPr="000355A9" w:rsidRDefault="00DF101A" w:rsidP="00761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1 540,0</w:t>
            </w:r>
          </w:p>
        </w:tc>
      </w:tr>
    </w:tbl>
    <w:p w:rsidR="00FD4B3B" w:rsidRDefault="00FD4B3B" w:rsidP="003326D9"/>
    <w:p w:rsidR="00FD4B3B" w:rsidRDefault="00FD4B3B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6A71AF" w:rsidRDefault="006A71AF" w:rsidP="00454A30">
      <w:pPr>
        <w:jc w:val="right"/>
      </w:pPr>
    </w:p>
    <w:p w:rsidR="00FD4B3B" w:rsidRDefault="00FD4B3B" w:rsidP="00454A30">
      <w:pPr>
        <w:jc w:val="right"/>
      </w:pPr>
      <w:r>
        <w:lastRenderedPageBreak/>
        <w:t>Приложение 2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>от ______20</w:t>
      </w:r>
      <w:r w:rsidR="00BC602D">
        <w:t>2</w:t>
      </w:r>
      <w:r w:rsidR="003326D9">
        <w:t>2</w:t>
      </w:r>
      <w:r>
        <w:t xml:space="preserve"> года  № ___</w:t>
      </w:r>
    </w:p>
    <w:p w:rsidR="00FD4B3B" w:rsidRDefault="00FD4B3B" w:rsidP="00454A30">
      <w:pPr>
        <w:jc w:val="center"/>
      </w:pPr>
    </w:p>
    <w:p w:rsidR="00FD4B3B" w:rsidRPr="006A71AF" w:rsidRDefault="006A71AF" w:rsidP="006A71A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Ведомственная структура расходов бюджета Кучеряевского сельского поселения за 2021 год</w:t>
      </w:r>
    </w:p>
    <w:p w:rsidR="00FD4B3B" w:rsidRPr="003326D9" w:rsidRDefault="00FD4B3B" w:rsidP="003326D9">
      <w:pPr>
        <w:pStyle w:val="ConsPlusTitle"/>
        <w:jc w:val="right"/>
        <w:rPr>
          <w:sz w:val="22"/>
          <w:szCs w:val="22"/>
        </w:rPr>
      </w:pPr>
      <w:r w:rsidRPr="00D27416">
        <w:rPr>
          <w:b w:val="0"/>
          <w:bCs w:val="0"/>
          <w:sz w:val="26"/>
          <w:szCs w:val="26"/>
        </w:rPr>
        <w:t>(тыс. рублей)</w:t>
      </w:r>
    </w:p>
    <w:tbl>
      <w:tblPr>
        <w:tblW w:w="108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6"/>
        <w:gridCol w:w="962"/>
        <w:gridCol w:w="480"/>
        <w:gridCol w:w="578"/>
        <w:gridCol w:w="1711"/>
        <w:gridCol w:w="606"/>
        <w:gridCol w:w="1652"/>
      </w:tblGrid>
      <w:tr w:rsidR="003326D9" w:rsidRPr="00A7330F" w:rsidTr="00C42E62">
        <w:trPr>
          <w:trHeight w:val="93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7330F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7330F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</w:p>
          <w:p w:rsidR="004912E5" w:rsidRPr="00A7330F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26D9" w:rsidRPr="00A7330F" w:rsidTr="00C42E62">
        <w:trPr>
          <w:trHeight w:val="33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7</w:t>
            </w:r>
          </w:p>
        </w:tc>
      </w:tr>
      <w:tr w:rsidR="003326D9" w:rsidRPr="00A7330F" w:rsidTr="00C42E62">
        <w:trPr>
          <w:trHeight w:val="227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8 598,9</w:t>
            </w:r>
          </w:p>
        </w:tc>
      </w:tr>
      <w:tr w:rsidR="003326D9" w:rsidRPr="00A7330F" w:rsidTr="00C42E62">
        <w:trPr>
          <w:trHeight w:val="87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Администрация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8 598,9</w:t>
            </w:r>
          </w:p>
        </w:tc>
      </w:tr>
      <w:tr w:rsidR="003326D9" w:rsidRPr="00A7330F" w:rsidTr="00C42E62">
        <w:trPr>
          <w:trHeight w:val="28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2 377,3</w:t>
            </w:r>
          </w:p>
        </w:tc>
      </w:tr>
      <w:tr w:rsidR="003326D9" w:rsidRPr="00A7330F" w:rsidTr="00C42E62">
        <w:trPr>
          <w:trHeight w:val="54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C42E6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651,</w:t>
            </w:r>
            <w:r w:rsidR="00C42E62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3326D9" w:rsidRPr="00A7330F" w:rsidTr="00C42E62">
        <w:trPr>
          <w:trHeight w:val="141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</w:t>
            </w:r>
            <w:r w:rsidR="00C42E62">
              <w:rPr>
                <w:sz w:val="26"/>
                <w:szCs w:val="26"/>
              </w:rPr>
              <w:t>3</w:t>
            </w:r>
          </w:p>
        </w:tc>
      </w:tr>
      <w:tr w:rsidR="003326D9" w:rsidRPr="00A7330F" w:rsidTr="00C42E62">
        <w:trPr>
          <w:trHeight w:val="40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</w:t>
            </w:r>
            <w:r w:rsidR="00C42E62">
              <w:rPr>
                <w:sz w:val="26"/>
                <w:szCs w:val="26"/>
              </w:rPr>
              <w:t>3</w:t>
            </w:r>
          </w:p>
        </w:tc>
      </w:tr>
      <w:tr w:rsidR="003326D9" w:rsidRPr="00A7330F" w:rsidTr="00C42E62">
        <w:trPr>
          <w:trHeight w:val="69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</w:t>
            </w:r>
            <w:r w:rsidR="00C42E62">
              <w:rPr>
                <w:sz w:val="26"/>
                <w:szCs w:val="26"/>
              </w:rPr>
              <w:t>3</w:t>
            </w:r>
          </w:p>
        </w:tc>
      </w:tr>
      <w:tr w:rsidR="003326D9" w:rsidRPr="00A7330F" w:rsidTr="00C42E62">
        <w:trPr>
          <w:trHeight w:val="148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</w:t>
            </w:r>
            <w:r w:rsidR="00C42E62">
              <w:rPr>
                <w:sz w:val="26"/>
                <w:szCs w:val="26"/>
              </w:rPr>
              <w:t>3</w:t>
            </w:r>
          </w:p>
        </w:tc>
      </w:tr>
      <w:tr w:rsidR="003326D9" w:rsidRPr="00A7330F" w:rsidTr="00C42E62">
        <w:trPr>
          <w:trHeight w:val="409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7330F">
              <w:rPr>
                <w:i/>
                <w:iCs/>
                <w:sz w:val="26"/>
                <w:szCs w:val="26"/>
              </w:rPr>
              <w:lastRenderedPageBreak/>
              <w:t>администраций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1 726,0</w:t>
            </w:r>
          </w:p>
        </w:tc>
      </w:tr>
      <w:tr w:rsidR="003326D9" w:rsidRPr="00A7330F" w:rsidTr="00C42E62">
        <w:trPr>
          <w:trHeight w:val="140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1 726,0</w:t>
            </w:r>
          </w:p>
        </w:tc>
      </w:tr>
      <w:tr w:rsidR="003326D9" w:rsidRPr="00A7330F" w:rsidTr="00C42E62">
        <w:trPr>
          <w:trHeight w:val="459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1 726,0</w:t>
            </w:r>
          </w:p>
        </w:tc>
      </w:tr>
      <w:tr w:rsidR="003326D9" w:rsidRPr="00A7330F" w:rsidTr="00C42E62">
        <w:trPr>
          <w:trHeight w:val="273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85 3 01 00000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1 726,0</w:t>
            </w:r>
          </w:p>
        </w:tc>
      </w:tr>
      <w:tr w:rsidR="003326D9" w:rsidRPr="00A7330F" w:rsidTr="00C42E62">
        <w:trPr>
          <w:trHeight w:val="177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945,5</w:t>
            </w:r>
          </w:p>
        </w:tc>
      </w:tr>
      <w:tr w:rsidR="003326D9" w:rsidRPr="00A7330F" w:rsidTr="00C42E62">
        <w:trPr>
          <w:trHeight w:val="273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637,3</w:t>
            </w:r>
          </w:p>
        </w:tc>
      </w:tr>
      <w:tr w:rsidR="003326D9" w:rsidRPr="00A7330F" w:rsidTr="00C42E62">
        <w:trPr>
          <w:trHeight w:val="53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</w:t>
            </w:r>
            <w:r w:rsidR="00C42E62">
              <w:rPr>
                <w:sz w:val="26"/>
                <w:szCs w:val="26"/>
              </w:rPr>
              <w:t>2</w:t>
            </w:r>
          </w:p>
        </w:tc>
      </w:tr>
      <w:tr w:rsidR="003326D9" w:rsidRPr="00A7330F" w:rsidTr="00C42E62">
        <w:trPr>
          <w:trHeight w:val="265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7330F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90,6</w:t>
            </w:r>
          </w:p>
        </w:tc>
      </w:tr>
      <w:tr w:rsidR="003326D9" w:rsidRPr="00A7330F" w:rsidTr="00C42E62">
        <w:trPr>
          <w:trHeight w:val="263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90,6</w:t>
            </w:r>
          </w:p>
        </w:tc>
      </w:tr>
      <w:tr w:rsidR="003326D9" w:rsidRPr="00A7330F" w:rsidTr="00C42E62">
        <w:trPr>
          <w:trHeight w:val="1493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</w:t>
            </w:r>
          </w:p>
        </w:tc>
      </w:tr>
      <w:tr w:rsidR="003326D9" w:rsidRPr="00A7330F" w:rsidTr="00C42E62">
        <w:trPr>
          <w:trHeight w:val="55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</w:t>
            </w:r>
          </w:p>
        </w:tc>
      </w:tr>
      <w:tr w:rsidR="003326D9" w:rsidRPr="00A7330F" w:rsidTr="00C42E62">
        <w:trPr>
          <w:trHeight w:val="71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85 2 01 00000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</w:t>
            </w:r>
          </w:p>
        </w:tc>
      </w:tr>
      <w:tr w:rsidR="003326D9" w:rsidRPr="00A7330F" w:rsidTr="00C42E62">
        <w:trPr>
          <w:trHeight w:val="183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85 2 01 51180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</w:tr>
      <w:tr w:rsidR="003326D9" w:rsidRPr="00A7330F" w:rsidTr="00C42E62">
        <w:trPr>
          <w:trHeight w:val="936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85 2 01 51180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3326D9" w:rsidRPr="00A7330F" w:rsidTr="00C42E62">
        <w:trPr>
          <w:trHeight w:val="562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b/>
                <w:bCs/>
              </w:rPr>
            </w:pPr>
            <w:r w:rsidRPr="00A7330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7330F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205,</w:t>
            </w:r>
            <w:r w:rsidR="00C42E62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3326D9" w:rsidRPr="00A7330F" w:rsidTr="00C42E62">
        <w:trPr>
          <w:trHeight w:val="703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Default="003326D9" w:rsidP="00761CA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Защита населения и территории от чрезвычайных</w:t>
            </w:r>
            <w:r w:rsidR="004912E5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ситуаций природного и техногенного характера,</w:t>
            </w:r>
          </w:p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пожарная безопасность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205,</w:t>
            </w:r>
            <w:r w:rsidR="00C42E62">
              <w:rPr>
                <w:i/>
                <w:iCs/>
                <w:sz w:val="26"/>
                <w:szCs w:val="26"/>
              </w:rPr>
              <w:t>6</w:t>
            </w:r>
          </w:p>
        </w:tc>
      </w:tr>
      <w:tr w:rsidR="003326D9" w:rsidRPr="00A7330F" w:rsidTr="00C42E62">
        <w:trPr>
          <w:trHeight w:val="416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4912E5" w:rsidP="004912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</w:t>
            </w:r>
            <w:r w:rsidR="003326D9" w:rsidRPr="00A7330F">
              <w:rPr>
                <w:sz w:val="26"/>
                <w:szCs w:val="26"/>
              </w:rPr>
              <w:t>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</w:t>
            </w:r>
            <w:r w:rsidR="00C42E62">
              <w:rPr>
                <w:sz w:val="26"/>
                <w:szCs w:val="26"/>
              </w:rPr>
              <w:t>6</w:t>
            </w:r>
          </w:p>
        </w:tc>
      </w:tr>
      <w:tr w:rsidR="003326D9" w:rsidRPr="00A7330F" w:rsidTr="00C42E62">
        <w:trPr>
          <w:trHeight w:val="779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</w:t>
            </w:r>
            <w:r w:rsidR="00C42E62">
              <w:rPr>
                <w:sz w:val="26"/>
                <w:szCs w:val="26"/>
              </w:rPr>
              <w:t>6</w:t>
            </w:r>
          </w:p>
        </w:tc>
      </w:tr>
      <w:tr w:rsidR="003326D9" w:rsidRPr="00A7330F" w:rsidTr="00C42E62">
        <w:trPr>
          <w:trHeight w:val="720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84 1 01 00000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</w:t>
            </w:r>
            <w:r w:rsidR="00C42E62">
              <w:rPr>
                <w:sz w:val="26"/>
                <w:szCs w:val="26"/>
              </w:rPr>
              <w:t>6</w:t>
            </w:r>
          </w:p>
        </w:tc>
      </w:tr>
      <w:tr w:rsidR="003326D9" w:rsidRPr="005E737A" w:rsidTr="00C42E62">
        <w:trPr>
          <w:trHeight w:val="720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6D9" w:rsidRPr="005E737A" w:rsidRDefault="003326D9" w:rsidP="00761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5E737A">
              <w:rPr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D9" w:rsidRPr="005E737A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3326D9" w:rsidRPr="00A7330F" w:rsidTr="00C42E62">
        <w:trPr>
          <w:trHeight w:val="888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84 1 01 91440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</w:t>
            </w:r>
            <w:r w:rsidR="00C42E62">
              <w:rPr>
                <w:sz w:val="26"/>
                <w:szCs w:val="26"/>
              </w:rPr>
              <w:t>7</w:t>
            </w:r>
          </w:p>
        </w:tc>
      </w:tr>
      <w:tr w:rsidR="003326D9" w:rsidRPr="00A7330F" w:rsidTr="00C42E62">
        <w:trPr>
          <w:trHeight w:val="304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b/>
                <w:bCs/>
              </w:rPr>
            </w:pPr>
            <w:r w:rsidRPr="00A7330F">
              <w:rPr>
                <w:b/>
                <w:bCs/>
              </w:rPr>
              <w:t>НАЦИОНАЛЬНАЯ ЭКОНОМИКА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1D7DF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1D7DF6">
              <w:rPr>
                <w:b/>
                <w:bCs/>
                <w:sz w:val="26"/>
                <w:szCs w:val="26"/>
              </w:rPr>
              <w:t> 474,1</w:t>
            </w:r>
          </w:p>
        </w:tc>
      </w:tr>
      <w:tr w:rsidR="003326D9" w:rsidRPr="00A7330F" w:rsidTr="00C42E62">
        <w:trPr>
          <w:trHeight w:val="292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3326D9" w:rsidRPr="00B87654" w:rsidTr="00C42E62">
        <w:trPr>
          <w:trHeight w:val="405"/>
        </w:trPr>
        <w:tc>
          <w:tcPr>
            <w:tcW w:w="4846" w:type="dxa"/>
            <w:vMerge w:val="restart"/>
            <w:shd w:val="clear" w:color="auto" w:fill="auto"/>
            <w:vAlign w:val="bottom"/>
            <w:hideMark/>
          </w:tcPr>
          <w:p w:rsidR="003326D9" w:rsidRPr="00B87654" w:rsidRDefault="003326D9" w:rsidP="00761CAD">
            <w:pPr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:rsidR="003326D9" w:rsidRPr="00B87654" w:rsidRDefault="003326D9" w:rsidP="00761CAD">
            <w:pPr>
              <w:jc w:val="center"/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26D9" w:rsidRPr="00B87654" w:rsidRDefault="003326D9" w:rsidP="00761CAD">
            <w:pPr>
              <w:jc w:val="center"/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26D9" w:rsidRPr="00B87654" w:rsidRDefault="003326D9" w:rsidP="00761CAD">
            <w:pPr>
              <w:jc w:val="center"/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26D9" w:rsidRPr="00B87654" w:rsidRDefault="003326D9" w:rsidP="00761CAD">
            <w:pPr>
              <w:jc w:val="center"/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26D9" w:rsidRPr="00B87654" w:rsidRDefault="003326D9" w:rsidP="00761CAD">
            <w:pPr>
              <w:jc w:val="center"/>
              <w:rPr>
                <w:sz w:val="26"/>
                <w:szCs w:val="26"/>
              </w:rPr>
            </w:pPr>
            <w:r w:rsidRPr="00B87654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  <w:hideMark/>
          </w:tcPr>
          <w:p w:rsidR="003326D9" w:rsidRPr="00B87654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3326D9" w:rsidRPr="00A7330F" w:rsidTr="00C42E62">
        <w:trPr>
          <w:trHeight w:val="389"/>
        </w:trPr>
        <w:tc>
          <w:tcPr>
            <w:tcW w:w="4846" w:type="dxa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</w:p>
        </w:tc>
      </w:tr>
      <w:tr w:rsidR="003326D9" w:rsidRPr="00A7330F" w:rsidTr="00C42E62">
        <w:trPr>
          <w:trHeight w:val="455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3326D9" w:rsidRPr="00A7330F" w:rsidTr="00C42E62">
        <w:trPr>
          <w:trHeight w:val="561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3326D9" w:rsidRPr="00A7330F" w:rsidTr="00C42E62">
        <w:trPr>
          <w:trHeight w:val="549"/>
        </w:trPr>
        <w:tc>
          <w:tcPr>
            <w:tcW w:w="4846" w:type="dxa"/>
            <w:shd w:val="clear" w:color="auto" w:fill="auto"/>
            <w:vAlign w:val="bottom"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</w:t>
            </w:r>
            <w:r w:rsidRPr="008C78AE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84 4 03 78430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14,6</w:t>
            </w:r>
          </w:p>
        </w:tc>
      </w:tr>
      <w:tr w:rsidR="003326D9" w:rsidRPr="00A7330F" w:rsidTr="00C42E62">
        <w:trPr>
          <w:trHeight w:val="1210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84 4 03 98430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</w:tr>
      <w:tr w:rsidR="003326D9" w:rsidRPr="00A7330F" w:rsidTr="00C42E62">
        <w:trPr>
          <w:trHeight w:val="837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84 4 03 90200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3326D9" w:rsidRPr="00A7330F" w:rsidTr="00C42E62">
        <w:trPr>
          <w:trHeight w:val="22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2 454,6</w:t>
            </w:r>
          </w:p>
        </w:tc>
      </w:tr>
      <w:tr w:rsidR="003326D9" w:rsidRPr="00A7330F" w:rsidTr="00C42E62">
        <w:trPr>
          <w:trHeight w:val="817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2 454,6</w:t>
            </w:r>
          </w:p>
        </w:tc>
      </w:tr>
      <w:tr w:rsidR="003326D9" w:rsidRPr="00A7330F" w:rsidTr="00C42E62">
        <w:trPr>
          <w:trHeight w:val="526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2 454,6</w:t>
            </w:r>
          </w:p>
        </w:tc>
      </w:tr>
      <w:tr w:rsidR="003326D9" w:rsidRPr="00A7330F" w:rsidTr="00C42E62">
        <w:trPr>
          <w:trHeight w:val="761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2 454,6</w:t>
            </w:r>
          </w:p>
        </w:tc>
      </w:tr>
      <w:tr w:rsidR="003326D9" w:rsidRPr="00A7330F" w:rsidTr="00C42E62">
        <w:trPr>
          <w:trHeight w:val="986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84 4 01 91290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1D7D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</w:t>
            </w:r>
            <w:r w:rsidR="001D7DF6">
              <w:rPr>
                <w:sz w:val="26"/>
                <w:szCs w:val="26"/>
              </w:rPr>
              <w:t>7</w:t>
            </w:r>
          </w:p>
        </w:tc>
      </w:tr>
      <w:tr w:rsidR="003326D9" w:rsidRPr="00A7330F" w:rsidTr="00C42E62">
        <w:trPr>
          <w:trHeight w:val="1264"/>
        </w:trPr>
        <w:tc>
          <w:tcPr>
            <w:tcW w:w="4846" w:type="dxa"/>
            <w:shd w:val="clear" w:color="auto" w:fill="auto"/>
            <w:vAlign w:val="center"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Софинансирование расходов на реализацию проектов по поддержке местных инициатив на территории сельского поселения за счет средств местного бюджета </w:t>
            </w:r>
            <w:r w:rsidRPr="00A7330F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2D0F65" w:rsidRDefault="004912E5" w:rsidP="004912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3326D9">
              <w:rPr>
                <w:sz w:val="26"/>
                <w:szCs w:val="26"/>
              </w:rPr>
              <w:t xml:space="preserve">4 01 </w:t>
            </w:r>
            <w:r w:rsidR="003326D9">
              <w:rPr>
                <w:sz w:val="26"/>
                <w:szCs w:val="26"/>
                <w:lang w:val="en-US"/>
              </w:rPr>
              <w:t>S</w:t>
            </w:r>
            <w:r w:rsidR="003326D9">
              <w:rPr>
                <w:sz w:val="26"/>
                <w:szCs w:val="26"/>
              </w:rPr>
              <w:t>8910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326D9" w:rsidRPr="00A7330F" w:rsidRDefault="003326D9" w:rsidP="00C42E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1839,</w:t>
            </w:r>
            <w:r w:rsidR="00C42E62">
              <w:rPr>
                <w:sz w:val="26"/>
                <w:szCs w:val="26"/>
              </w:rPr>
              <w:t>7</w:t>
            </w:r>
          </w:p>
        </w:tc>
      </w:tr>
      <w:tr w:rsidR="003326D9" w:rsidTr="00C42E62">
        <w:trPr>
          <w:trHeight w:val="274"/>
        </w:trPr>
        <w:tc>
          <w:tcPr>
            <w:tcW w:w="4846" w:type="dxa"/>
            <w:shd w:val="clear" w:color="auto" w:fill="auto"/>
            <w:vAlign w:val="center"/>
          </w:tcPr>
          <w:p w:rsidR="003326D9" w:rsidRDefault="003326D9" w:rsidP="00761CAD">
            <w:pPr>
              <w:rPr>
                <w:color w:val="000000"/>
                <w:sz w:val="26"/>
                <w:szCs w:val="26"/>
              </w:rPr>
            </w:pPr>
            <w:r w:rsidRPr="00D31AC5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330F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326D9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F71E0D" w:rsidRDefault="004912E5" w:rsidP="004912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3326D9">
              <w:rPr>
                <w:sz w:val="26"/>
                <w:szCs w:val="26"/>
              </w:rPr>
              <w:t xml:space="preserve">4 01 </w:t>
            </w:r>
            <w:r w:rsidR="003326D9">
              <w:rPr>
                <w:sz w:val="26"/>
                <w:szCs w:val="26"/>
                <w:lang w:val="en-US"/>
              </w:rPr>
              <w:t>S</w:t>
            </w:r>
            <w:r w:rsidR="003326D9">
              <w:rPr>
                <w:sz w:val="26"/>
                <w:szCs w:val="26"/>
              </w:rPr>
              <w:t>8850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326D9" w:rsidRDefault="00C42E62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325,2</w:t>
            </w:r>
          </w:p>
        </w:tc>
      </w:tr>
      <w:tr w:rsidR="003326D9" w:rsidRPr="00A7330F" w:rsidTr="00C42E62">
        <w:trPr>
          <w:trHeight w:val="267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b/>
                <w:bCs/>
              </w:rPr>
            </w:pPr>
            <w:r w:rsidRPr="00A7330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7330F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2 660,3</w:t>
            </w:r>
          </w:p>
        </w:tc>
      </w:tr>
      <w:tr w:rsidR="003326D9" w:rsidRPr="00A7330F" w:rsidTr="00C42E62">
        <w:trPr>
          <w:trHeight w:val="268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7330F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2 660,3</w:t>
            </w:r>
          </w:p>
        </w:tc>
      </w:tr>
      <w:tr w:rsidR="003326D9" w:rsidRPr="00A7330F" w:rsidTr="00C42E62">
        <w:trPr>
          <w:trHeight w:val="1042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2 660,3</w:t>
            </w:r>
          </w:p>
        </w:tc>
      </w:tr>
      <w:tr w:rsidR="003326D9" w:rsidRPr="00A7330F" w:rsidTr="00C42E62">
        <w:trPr>
          <w:trHeight w:val="580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2 660,3</w:t>
            </w:r>
          </w:p>
        </w:tc>
      </w:tr>
      <w:tr w:rsidR="003326D9" w:rsidRPr="00A7330F" w:rsidTr="00C42E62">
        <w:trPr>
          <w:trHeight w:val="246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228,</w:t>
            </w:r>
            <w:r w:rsidR="001D7DF6">
              <w:rPr>
                <w:sz w:val="26"/>
                <w:szCs w:val="26"/>
              </w:rPr>
              <w:t>2</w:t>
            </w:r>
          </w:p>
        </w:tc>
      </w:tr>
      <w:tr w:rsidR="003326D9" w:rsidRPr="00A7330F" w:rsidTr="00C42E62">
        <w:trPr>
          <w:trHeight w:val="916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84 2 01 90010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</w:t>
            </w:r>
            <w:r w:rsidR="001D7DF6">
              <w:rPr>
                <w:sz w:val="26"/>
                <w:szCs w:val="26"/>
              </w:rPr>
              <w:t>2</w:t>
            </w:r>
          </w:p>
        </w:tc>
      </w:tr>
      <w:tr w:rsidR="003326D9" w:rsidRPr="00A7330F" w:rsidTr="00C42E62">
        <w:trPr>
          <w:trHeight w:val="987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4912E5" w:rsidP="004912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3326D9" w:rsidRPr="00A7330F">
              <w:rPr>
                <w:sz w:val="26"/>
                <w:szCs w:val="26"/>
              </w:rPr>
              <w:t>2 01 S8670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37,0</w:t>
            </w:r>
          </w:p>
        </w:tc>
      </w:tr>
      <w:tr w:rsidR="003326D9" w:rsidRPr="00A7330F" w:rsidTr="00C42E62">
        <w:trPr>
          <w:trHeight w:val="48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84 2 04 00000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3326D9" w:rsidRPr="00A7330F" w:rsidTr="00C42E62">
        <w:trPr>
          <w:trHeight w:val="409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84 2 04 90040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3326D9" w:rsidRPr="00A7330F" w:rsidTr="00C42E62">
        <w:trPr>
          <w:trHeight w:val="498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2 420,9</w:t>
            </w:r>
          </w:p>
        </w:tc>
      </w:tr>
      <w:tr w:rsidR="003326D9" w:rsidRPr="00A7330F" w:rsidTr="00C42E62">
        <w:trPr>
          <w:trHeight w:val="874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84 2 05 90050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1 406,2</w:t>
            </w:r>
          </w:p>
        </w:tc>
      </w:tr>
      <w:tr w:rsidR="003326D9" w:rsidTr="00C42E62">
        <w:trPr>
          <w:trHeight w:val="874"/>
        </w:trPr>
        <w:tc>
          <w:tcPr>
            <w:tcW w:w="4846" w:type="dxa"/>
            <w:shd w:val="clear" w:color="auto" w:fill="auto"/>
            <w:vAlign w:val="center"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84 2 05 90200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326D9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1 014,7</w:t>
            </w:r>
          </w:p>
        </w:tc>
      </w:tr>
      <w:tr w:rsidR="003326D9" w:rsidRPr="00A7330F" w:rsidTr="00C42E62">
        <w:trPr>
          <w:trHeight w:val="33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b/>
                <w:bCs/>
              </w:rPr>
            </w:pPr>
            <w:r w:rsidRPr="00A7330F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7330F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698,3</w:t>
            </w:r>
          </w:p>
        </w:tc>
      </w:tr>
      <w:tr w:rsidR="003326D9" w:rsidRPr="00A7330F" w:rsidTr="00C42E62">
        <w:trPr>
          <w:trHeight w:val="345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7330F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7330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698,3</w:t>
            </w:r>
          </w:p>
        </w:tc>
      </w:tr>
      <w:tr w:rsidR="003326D9" w:rsidRPr="00A7330F" w:rsidTr="00C42E62">
        <w:trPr>
          <w:trHeight w:val="996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698,3</w:t>
            </w:r>
          </w:p>
        </w:tc>
      </w:tr>
      <w:tr w:rsidR="003326D9" w:rsidRPr="00A7330F" w:rsidTr="00C42E62">
        <w:trPr>
          <w:trHeight w:val="489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"Организация деятельности МКУК "Кучеряевский СКЦ""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698,3</w:t>
            </w:r>
          </w:p>
        </w:tc>
      </w:tr>
      <w:tr w:rsidR="003326D9" w:rsidRPr="00A7330F" w:rsidTr="00C42E62">
        <w:trPr>
          <w:trHeight w:val="597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246,0</w:t>
            </w:r>
          </w:p>
        </w:tc>
      </w:tr>
      <w:tr w:rsidR="003326D9" w:rsidRPr="00A7330F" w:rsidTr="00C42E62">
        <w:trPr>
          <w:trHeight w:val="1399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11 1 01 90200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246,0</w:t>
            </w:r>
          </w:p>
        </w:tc>
      </w:tr>
      <w:tr w:rsidR="003326D9" w:rsidRPr="00A7330F" w:rsidTr="00C42E62">
        <w:trPr>
          <w:trHeight w:val="457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"Финансовое обеспечение деятельности МКУК "Кучеряевский СКЦ"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401,8</w:t>
            </w:r>
          </w:p>
        </w:tc>
      </w:tr>
      <w:tr w:rsidR="003326D9" w:rsidRPr="00A7330F" w:rsidTr="00C42E62">
        <w:trPr>
          <w:trHeight w:val="169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11 1 02 00590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389,9</w:t>
            </w:r>
          </w:p>
        </w:tc>
      </w:tr>
      <w:tr w:rsidR="003326D9" w:rsidRPr="00A7330F" w:rsidTr="00C42E62">
        <w:trPr>
          <w:trHeight w:val="69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11 1 02 00590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</w:t>
            </w:r>
          </w:p>
        </w:tc>
      </w:tr>
      <w:tr w:rsidR="003326D9" w:rsidRPr="00A7330F" w:rsidTr="001D7DF6">
        <w:trPr>
          <w:trHeight w:val="416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 xml:space="preserve">Основное мероприятие "Проведение мероприятий, направленных на </w:t>
            </w:r>
            <w:r w:rsidRPr="00A7330F">
              <w:rPr>
                <w:sz w:val="26"/>
                <w:szCs w:val="26"/>
              </w:rPr>
              <w:lastRenderedPageBreak/>
              <w:t>организацию досуга населения"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11 1 03 00000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</w:t>
            </w:r>
          </w:p>
        </w:tc>
      </w:tr>
      <w:tr w:rsidR="003326D9" w:rsidRPr="00A7330F" w:rsidTr="00C42E62">
        <w:trPr>
          <w:trHeight w:val="804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lastRenderedPageBreak/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11 1 03 94860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200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</w:t>
            </w:r>
          </w:p>
        </w:tc>
      </w:tr>
      <w:tr w:rsidR="003326D9" w:rsidRPr="00A7330F" w:rsidTr="00C42E62">
        <w:trPr>
          <w:trHeight w:val="33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b/>
                <w:bCs/>
              </w:rPr>
            </w:pPr>
            <w:r w:rsidRPr="00A7330F">
              <w:rPr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72,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3326D9" w:rsidRPr="00A7330F" w:rsidTr="00C42E62">
        <w:trPr>
          <w:trHeight w:val="27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3326D9" w:rsidRPr="00A7330F" w:rsidRDefault="003326D9" w:rsidP="00761CAD">
            <w:pPr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1D7DF6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72,</w:t>
            </w:r>
            <w:r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3326D9" w:rsidRPr="00A7330F" w:rsidTr="00C42E62">
        <w:trPr>
          <w:trHeight w:val="854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72,</w:t>
            </w:r>
            <w:r>
              <w:rPr>
                <w:sz w:val="26"/>
                <w:szCs w:val="26"/>
              </w:rPr>
              <w:t>5</w:t>
            </w:r>
          </w:p>
        </w:tc>
      </w:tr>
      <w:tr w:rsidR="003326D9" w:rsidRPr="00A7330F" w:rsidTr="00C42E62">
        <w:trPr>
          <w:trHeight w:val="447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72,</w:t>
            </w:r>
            <w:r>
              <w:rPr>
                <w:sz w:val="26"/>
                <w:szCs w:val="26"/>
              </w:rPr>
              <w:t>5</w:t>
            </w:r>
          </w:p>
        </w:tc>
      </w:tr>
      <w:tr w:rsidR="003326D9" w:rsidRPr="00A7330F" w:rsidTr="00C42E62">
        <w:trPr>
          <w:trHeight w:val="399"/>
        </w:trPr>
        <w:tc>
          <w:tcPr>
            <w:tcW w:w="4846" w:type="dxa"/>
            <w:shd w:val="clear" w:color="auto" w:fill="auto"/>
            <w:vAlign w:val="bottom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84 3 01 00000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72,</w:t>
            </w:r>
            <w:r>
              <w:rPr>
                <w:sz w:val="26"/>
                <w:szCs w:val="26"/>
              </w:rPr>
              <w:t>5</w:t>
            </w:r>
          </w:p>
        </w:tc>
      </w:tr>
      <w:tr w:rsidR="003326D9" w:rsidRPr="00A7330F" w:rsidTr="00C42E62">
        <w:trPr>
          <w:trHeight w:val="1226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84 3 01 90470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72,</w:t>
            </w:r>
            <w:r>
              <w:rPr>
                <w:sz w:val="26"/>
                <w:szCs w:val="26"/>
              </w:rPr>
              <w:t>5</w:t>
            </w:r>
          </w:p>
        </w:tc>
      </w:tr>
      <w:tr w:rsidR="003326D9" w:rsidRPr="00A7330F" w:rsidTr="00C42E62">
        <w:trPr>
          <w:trHeight w:val="841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b/>
                <w:bCs/>
                <w:color w:val="000000"/>
              </w:rPr>
            </w:pPr>
            <w:r w:rsidRPr="00A7330F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7330F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A733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20,2</w:t>
            </w:r>
          </w:p>
        </w:tc>
      </w:tr>
      <w:tr w:rsidR="003326D9" w:rsidRPr="00A7330F" w:rsidTr="00C42E62">
        <w:trPr>
          <w:trHeight w:val="27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7330F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7330F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A7330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20,2</w:t>
            </w:r>
          </w:p>
        </w:tc>
      </w:tr>
      <w:tr w:rsidR="003326D9" w:rsidRPr="00A7330F" w:rsidTr="00C42E62">
        <w:trPr>
          <w:trHeight w:val="1098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3326D9" w:rsidRPr="00A7330F" w:rsidTr="00C42E62">
        <w:trPr>
          <w:trHeight w:val="66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3326D9" w:rsidRPr="00A7330F" w:rsidTr="00C42E62">
        <w:trPr>
          <w:trHeight w:val="45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3326D9" w:rsidRPr="00A7330F" w:rsidTr="00C42E62">
        <w:trPr>
          <w:trHeight w:val="545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84 4 02 90200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500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3326D9" w:rsidRPr="00A7330F" w:rsidTr="001D7DF6">
        <w:trPr>
          <w:trHeight w:val="692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</w:t>
            </w:r>
            <w:r w:rsidRPr="00A7330F">
              <w:rPr>
                <w:color w:val="000000"/>
                <w:sz w:val="26"/>
                <w:szCs w:val="26"/>
              </w:rPr>
              <w:lastRenderedPageBreak/>
              <w:t>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3326D9" w:rsidRPr="00A7330F" w:rsidTr="00C42E62">
        <w:trPr>
          <w:trHeight w:val="277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3326D9" w:rsidRPr="00A7330F" w:rsidTr="00C42E62">
        <w:trPr>
          <w:trHeight w:val="835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85 1 03 00000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3326D9" w:rsidRPr="00A7330F" w:rsidTr="00C42E62">
        <w:trPr>
          <w:trHeight w:val="480"/>
        </w:trPr>
        <w:tc>
          <w:tcPr>
            <w:tcW w:w="4846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85 1 03 90200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26D9" w:rsidRPr="00A7330F" w:rsidRDefault="003326D9" w:rsidP="00761CAD">
            <w:pPr>
              <w:jc w:val="center"/>
              <w:rPr>
                <w:sz w:val="26"/>
                <w:szCs w:val="26"/>
              </w:rPr>
            </w:pPr>
            <w:r w:rsidRPr="00A7330F">
              <w:rPr>
                <w:sz w:val="26"/>
                <w:szCs w:val="26"/>
              </w:rPr>
              <w:t>500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3326D9" w:rsidRPr="00A7330F" w:rsidRDefault="001D7DF6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</w:tbl>
    <w:p w:rsidR="003326D9" w:rsidRDefault="003326D9" w:rsidP="00454A30">
      <w:pPr>
        <w:jc w:val="both"/>
        <w:sectPr w:rsidR="003326D9" w:rsidSect="000401A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right"/>
      </w:pPr>
      <w:r>
        <w:t>Приложение 3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>от ______20</w:t>
      </w:r>
      <w:r w:rsidR="00C46368">
        <w:t>2</w:t>
      </w:r>
      <w:r w:rsidR="004912E5">
        <w:t>2</w:t>
      </w:r>
      <w:r>
        <w:t xml:space="preserve"> г.  № ___ </w:t>
      </w:r>
    </w:p>
    <w:p w:rsidR="00FD4B3B" w:rsidRDefault="00FD4B3B" w:rsidP="00454A30">
      <w:pPr>
        <w:jc w:val="both"/>
      </w:pPr>
    </w:p>
    <w:p w:rsidR="00FD4B3B" w:rsidRPr="006A71AF" w:rsidRDefault="00FD4B3B" w:rsidP="00454A30">
      <w:pPr>
        <w:jc w:val="center"/>
        <w:rPr>
          <w:b/>
          <w:sz w:val="26"/>
          <w:szCs w:val="26"/>
        </w:rPr>
      </w:pPr>
      <w:r w:rsidRPr="006A71AF">
        <w:rPr>
          <w:b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Кучеряевского сельского поселения Бутурлиновского муниципального района Воронежской области), группам </w:t>
      </w:r>
      <w:proofErr w:type="gramStart"/>
      <w:r w:rsidRPr="006A71AF">
        <w:rPr>
          <w:b/>
          <w:sz w:val="26"/>
          <w:szCs w:val="26"/>
        </w:rPr>
        <w:t>видов расходов классификации расходов бюджета</w:t>
      </w:r>
      <w:proofErr w:type="gramEnd"/>
      <w:r w:rsidRPr="006A71AF">
        <w:rPr>
          <w:b/>
          <w:sz w:val="26"/>
          <w:szCs w:val="26"/>
        </w:rPr>
        <w:t xml:space="preserve"> Кучеряевского сельского поселения за 20</w:t>
      </w:r>
      <w:r w:rsidR="00507E26" w:rsidRPr="006A71AF">
        <w:rPr>
          <w:b/>
          <w:sz w:val="26"/>
          <w:szCs w:val="26"/>
        </w:rPr>
        <w:t>2</w:t>
      </w:r>
      <w:r w:rsidR="004912E5" w:rsidRPr="006A71AF">
        <w:rPr>
          <w:b/>
          <w:sz w:val="26"/>
          <w:szCs w:val="26"/>
        </w:rPr>
        <w:t>1</w:t>
      </w:r>
      <w:r w:rsidRPr="006A71AF">
        <w:rPr>
          <w:b/>
          <w:sz w:val="26"/>
          <w:szCs w:val="26"/>
        </w:rPr>
        <w:t xml:space="preserve"> год</w:t>
      </w:r>
    </w:p>
    <w:p w:rsidR="004912E5" w:rsidRPr="00B83C4A" w:rsidRDefault="004912E5" w:rsidP="00454A30">
      <w:pPr>
        <w:jc w:val="center"/>
        <w:rPr>
          <w:sz w:val="26"/>
          <w:szCs w:val="26"/>
        </w:rPr>
      </w:pPr>
    </w:p>
    <w:p w:rsidR="00FD4B3B" w:rsidRPr="004912E5" w:rsidRDefault="004912E5" w:rsidP="004912E5">
      <w:pPr>
        <w:jc w:val="right"/>
        <w:rPr>
          <w:bCs/>
        </w:rPr>
      </w:pPr>
      <w:r w:rsidRPr="004912E5">
        <w:rPr>
          <w:bCs/>
          <w:sz w:val="26"/>
          <w:szCs w:val="26"/>
        </w:rPr>
        <w:t>(тыс. рублей)</w:t>
      </w:r>
    </w:p>
    <w:tbl>
      <w:tblPr>
        <w:tblW w:w="10916" w:type="dxa"/>
        <w:tblInd w:w="-318" w:type="dxa"/>
        <w:tblLayout w:type="fixed"/>
        <w:tblLook w:val="04A0"/>
      </w:tblPr>
      <w:tblGrid>
        <w:gridCol w:w="5529"/>
        <w:gridCol w:w="567"/>
        <w:gridCol w:w="709"/>
        <w:gridCol w:w="1843"/>
        <w:gridCol w:w="709"/>
        <w:gridCol w:w="1559"/>
      </w:tblGrid>
      <w:tr w:rsidR="004912E5" w:rsidRPr="00B66BF8" w:rsidTr="004912E5">
        <w:trPr>
          <w:trHeight w:val="9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66BF8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B66BF8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</w:p>
        </w:tc>
      </w:tr>
      <w:tr w:rsidR="004912E5" w:rsidRPr="00B66BF8" w:rsidTr="004912E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6</w:t>
            </w:r>
          </w:p>
        </w:tc>
      </w:tr>
      <w:tr w:rsidR="004912E5" w:rsidRPr="00B66BF8" w:rsidTr="004912E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760D7B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8 598,9</w:t>
            </w:r>
          </w:p>
        </w:tc>
      </w:tr>
      <w:tr w:rsidR="00027280" w:rsidRPr="00B66BF8" w:rsidTr="004912E5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2 377,3</w:t>
            </w:r>
          </w:p>
        </w:tc>
      </w:tr>
      <w:tr w:rsidR="00027280" w:rsidRPr="00B66BF8" w:rsidTr="004912E5">
        <w:trPr>
          <w:trHeight w:val="59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651,3</w:t>
            </w:r>
          </w:p>
        </w:tc>
      </w:tr>
      <w:tr w:rsidR="00027280" w:rsidRPr="00B66BF8" w:rsidTr="004912E5">
        <w:trPr>
          <w:trHeight w:val="10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651,3</w:t>
            </w:r>
          </w:p>
        </w:tc>
      </w:tr>
      <w:tr w:rsidR="00027280" w:rsidRPr="00B66BF8" w:rsidTr="004912E5">
        <w:trPr>
          <w:trHeight w:val="33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651,3</w:t>
            </w:r>
          </w:p>
        </w:tc>
      </w:tr>
      <w:tr w:rsidR="00027280" w:rsidRPr="00B66BF8" w:rsidTr="004912E5">
        <w:trPr>
          <w:trHeight w:val="84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651,3</w:t>
            </w:r>
          </w:p>
        </w:tc>
      </w:tr>
      <w:tr w:rsidR="00027280" w:rsidRPr="00B66BF8" w:rsidTr="004912E5">
        <w:trPr>
          <w:trHeight w:val="12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651,3</w:t>
            </w:r>
          </w:p>
        </w:tc>
      </w:tr>
      <w:tr w:rsidR="00027280" w:rsidRPr="00B66BF8" w:rsidTr="004912E5">
        <w:trPr>
          <w:trHeight w:val="83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1 726,0</w:t>
            </w:r>
          </w:p>
        </w:tc>
      </w:tr>
      <w:tr w:rsidR="00027280" w:rsidRPr="00B66BF8" w:rsidTr="004912E5">
        <w:trPr>
          <w:trHeight w:val="83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</w:t>
            </w:r>
            <w:r w:rsidRPr="00B66BF8">
              <w:rPr>
                <w:sz w:val="26"/>
                <w:szCs w:val="26"/>
              </w:rPr>
              <w:lastRenderedPageBreak/>
              <w:t>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1 726,0</w:t>
            </w:r>
          </w:p>
        </w:tc>
      </w:tr>
      <w:tr w:rsidR="00027280" w:rsidRPr="00B66BF8" w:rsidTr="004912E5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1 726,0</w:t>
            </w:r>
          </w:p>
        </w:tc>
      </w:tr>
      <w:tr w:rsidR="00027280" w:rsidRPr="00B66BF8" w:rsidTr="004912E5">
        <w:trPr>
          <w:trHeight w:val="9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1 726,0</w:t>
            </w:r>
          </w:p>
        </w:tc>
      </w:tr>
      <w:tr w:rsidR="00027280" w:rsidRPr="00B66BF8" w:rsidTr="004912E5">
        <w:trPr>
          <w:trHeight w:val="136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945,5</w:t>
            </w:r>
          </w:p>
        </w:tc>
      </w:tr>
      <w:tr w:rsidR="00027280" w:rsidRPr="00B66BF8" w:rsidTr="004912E5">
        <w:trPr>
          <w:trHeight w:val="87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637,3</w:t>
            </w:r>
          </w:p>
        </w:tc>
      </w:tr>
      <w:tr w:rsidR="00027280" w:rsidRPr="00B66BF8" w:rsidTr="004912E5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143,2</w:t>
            </w:r>
          </w:p>
        </w:tc>
      </w:tr>
      <w:tr w:rsidR="00027280" w:rsidRPr="00B66BF8" w:rsidTr="004912E5">
        <w:trPr>
          <w:trHeight w:val="3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6BF8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90,6</w:t>
            </w:r>
          </w:p>
        </w:tc>
      </w:tr>
      <w:tr w:rsidR="00027280" w:rsidRPr="00B66BF8" w:rsidTr="004912E5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80" w:rsidRPr="00B66BF8" w:rsidRDefault="00027280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90,6</w:t>
            </w:r>
          </w:p>
        </w:tc>
      </w:tr>
      <w:tr w:rsidR="00027280" w:rsidRPr="00B66BF8" w:rsidTr="004912E5">
        <w:trPr>
          <w:trHeight w:val="1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</w:t>
            </w:r>
          </w:p>
        </w:tc>
      </w:tr>
      <w:tr w:rsidR="00027280" w:rsidRPr="00B66BF8" w:rsidTr="004912E5">
        <w:trPr>
          <w:trHeight w:val="47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</w:t>
            </w:r>
          </w:p>
        </w:tc>
      </w:tr>
      <w:tr w:rsidR="00027280" w:rsidRPr="00B66BF8" w:rsidTr="004912E5">
        <w:trPr>
          <w:trHeight w:val="8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</w:t>
            </w:r>
          </w:p>
        </w:tc>
      </w:tr>
      <w:tr w:rsidR="00027280" w:rsidRPr="00B66BF8" w:rsidTr="004912E5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</w:tr>
      <w:tr w:rsidR="00027280" w:rsidRPr="00B66BF8" w:rsidTr="004912E5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</w:t>
            </w:r>
            <w:r w:rsidRPr="00B66BF8">
              <w:rPr>
                <w:color w:val="000000"/>
                <w:sz w:val="26"/>
                <w:szCs w:val="26"/>
              </w:rPr>
              <w:lastRenderedPageBreak/>
              <w:t>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027280" w:rsidRPr="00B66BF8" w:rsidTr="004912E5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280" w:rsidRPr="00B66BF8" w:rsidRDefault="00027280" w:rsidP="00761CAD">
            <w:pPr>
              <w:rPr>
                <w:b/>
                <w:bCs/>
              </w:rPr>
            </w:pPr>
            <w:r w:rsidRPr="00B66BF8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205,6</w:t>
            </w:r>
          </w:p>
        </w:tc>
      </w:tr>
      <w:tr w:rsidR="00027280" w:rsidRPr="00B66BF8" w:rsidTr="004912E5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280" w:rsidRPr="003F10DC" w:rsidRDefault="00027280" w:rsidP="00761CAD">
            <w:pPr>
              <w:rPr>
                <w:b/>
                <w:i/>
                <w:iCs/>
                <w:sz w:val="26"/>
                <w:szCs w:val="26"/>
              </w:rPr>
            </w:pPr>
            <w:r w:rsidRPr="003F10DC">
              <w:rPr>
                <w:b/>
                <w:i/>
                <w:iCs/>
                <w:sz w:val="26"/>
                <w:szCs w:val="26"/>
              </w:rPr>
              <w:t>Защита населения и территории от чрезвычайных</w:t>
            </w:r>
            <w:r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3F10DC">
              <w:rPr>
                <w:b/>
                <w:i/>
                <w:iCs/>
                <w:sz w:val="26"/>
                <w:szCs w:val="26"/>
              </w:rPr>
              <w:t>ситуаций природного и техногенного характера,</w:t>
            </w:r>
          </w:p>
          <w:p w:rsidR="00027280" w:rsidRPr="00B66BF8" w:rsidRDefault="00027280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F10DC">
              <w:rPr>
                <w:b/>
                <w:i/>
                <w:iCs/>
                <w:sz w:val="26"/>
                <w:szCs w:val="26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205,6</w:t>
            </w:r>
          </w:p>
        </w:tc>
      </w:tr>
      <w:tr w:rsidR="00027280" w:rsidRPr="00B66BF8" w:rsidTr="004912E5">
        <w:trPr>
          <w:trHeight w:val="7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</w:t>
            </w:r>
            <w:r w:rsidRPr="00B66BF8">
              <w:rPr>
                <w:sz w:val="26"/>
                <w:szCs w:val="26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205,6</w:t>
            </w:r>
          </w:p>
        </w:tc>
      </w:tr>
      <w:tr w:rsidR="00027280" w:rsidRPr="00B66BF8" w:rsidTr="004912E5">
        <w:trPr>
          <w:trHeight w:val="4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205,6</w:t>
            </w:r>
          </w:p>
        </w:tc>
      </w:tr>
      <w:tr w:rsidR="00027280" w:rsidRPr="00B66BF8" w:rsidTr="004912E5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205,6</w:t>
            </w:r>
          </w:p>
        </w:tc>
      </w:tr>
      <w:tr w:rsidR="00027280" w:rsidTr="004912E5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80" w:rsidRPr="00B66BF8" w:rsidRDefault="00027280" w:rsidP="00761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5E737A">
              <w:rPr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280" w:rsidRPr="005E737A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027280" w:rsidRPr="00B66BF8" w:rsidTr="004912E5">
        <w:trPr>
          <w:trHeight w:val="8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84 1 01 91440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B66BF8" w:rsidRDefault="00027280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80" w:rsidRPr="00A7330F" w:rsidRDefault="00027280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203,7</w:t>
            </w:r>
          </w:p>
        </w:tc>
      </w:tr>
      <w:tr w:rsidR="004912E5" w:rsidRPr="00B66BF8" w:rsidTr="004912E5">
        <w:trPr>
          <w:trHeight w:val="2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</w:rPr>
            </w:pPr>
            <w:r w:rsidRPr="00B66BF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865454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47</w:t>
            </w:r>
            <w:r w:rsidR="00865454">
              <w:rPr>
                <w:b/>
                <w:bCs/>
                <w:sz w:val="26"/>
                <w:szCs w:val="26"/>
              </w:rPr>
              <w:t>4,1</w:t>
            </w:r>
          </w:p>
        </w:tc>
      </w:tr>
      <w:tr w:rsidR="004912E5" w:rsidRPr="00B66BF8" w:rsidTr="004912E5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4912E5" w:rsidRPr="00B66BF8" w:rsidTr="004912E5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4912E5" w:rsidRPr="00B66BF8" w:rsidTr="004912E5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4912E5" w:rsidRPr="00B66BF8" w:rsidTr="004912E5">
        <w:trPr>
          <w:trHeight w:val="5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4912E5" w:rsidTr="004912E5">
        <w:trPr>
          <w:trHeight w:val="5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</w:t>
            </w:r>
            <w:r w:rsidRPr="008C78AE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14,6</w:t>
            </w:r>
          </w:p>
        </w:tc>
      </w:tr>
      <w:tr w:rsidR="004912E5" w:rsidRPr="00B66BF8" w:rsidTr="004912E5">
        <w:trPr>
          <w:trHeight w:val="11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lastRenderedPageBreak/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84 4 03 98430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</w:tr>
      <w:tr w:rsidR="004912E5" w:rsidRPr="00B66BF8" w:rsidTr="004912E5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912E5" w:rsidRPr="00B66BF8" w:rsidTr="004912E5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2 454,6</w:t>
            </w:r>
          </w:p>
        </w:tc>
      </w:tr>
      <w:tr w:rsidR="004912E5" w:rsidRPr="00B66BF8" w:rsidTr="004912E5">
        <w:trPr>
          <w:trHeight w:val="9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2 454,6</w:t>
            </w:r>
          </w:p>
        </w:tc>
      </w:tr>
      <w:tr w:rsidR="004912E5" w:rsidRPr="00B66BF8" w:rsidTr="004912E5">
        <w:trPr>
          <w:trHeight w:val="5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2 454,6</w:t>
            </w:r>
          </w:p>
        </w:tc>
      </w:tr>
      <w:tr w:rsidR="004912E5" w:rsidRPr="00B66BF8" w:rsidTr="006D386F">
        <w:trPr>
          <w:trHeight w:val="1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  <w:p w:rsidR="00477CF3" w:rsidRPr="00B66BF8" w:rsidRDefault="00477CF3" w:rsidP="00761CA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2 454,6</w:t>
            </w:r>
          </w:p>
        </w:tc>
      </w:tr>
      <w:tr w:rsidR="004912E5" w:rsidRPr="00B66BF8" w:rsidTr="004912E5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</w:t>
            </w:r>
            <w:r w:rsidR="001673A9">
              <w:rPr>
                <w:sz w:val="26"/>
                <w:szCs w:val="26"/>
              </w:rPr>
              <w:t>7</w:t>
            </w:r>
          </w:p>
        </w:tc>
      </w:tr>
      <w:tr w:rsidR="004912E5" w:rsidRPr="00B66BF8" w:rsidTr="004912E5">
        <w:trPr>
          <w:trHeight w:val="1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Софинансирование расходов на реализацию проектов по поддержке местных инициатив на территории сельского поселения за счет средств местного бюджета </w:t>
            </w:r>
            <w:r w:rsidRPr="00A7330F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A97F9C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1839,</w:t>
            </w:r>
            <w:r w:rsidR="001673A9">
              <w:rPr>
                <w:sz w:val="26"/>
                <w:szCs w:val="26"/>
              </w:rPr>
              <w:t>7</w:t>
            </w:r>
          </w:p>
        </w:tc>
      </w:tr>
      <w:tr w:rsidR="004912E5" w:rsidRPr="006235E9" w:rsidTr="004912E5">
        <w:trPr>
          <w:trHeight w:val="11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Default="004912E5" w:rsidP="00761CAD">
            <w:pPr>
              <w:rPr>
                <w:color w:val="000000"/>
                <w:sz w:val="26"/>
                <w:szCs w:val="26"/>
              </w:rPr>
            </w:pPr>
            <w:r w:rsidRPr="00D31AC5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330F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345406" w:rsidRDefault="004912E5" w:rsidP="00761CA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84 4 01 </w:t>
            </w:r>
            <w:r>
              <w:rPr>
                <w:sz w:val="26"/>
                <w:szCs w:val="26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345406" w:rsidRDefault="004912E5" w:rsidP="00761CA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5" w:rsidRPr="001673A9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  <w:r w:rsidR="001673A9">
              <w:rPr>
                <w:sz w:val="26"/>
                <w:szCs w:val="26"/>
              </w:rPr>
              <w:t>5,2</w:t>
            </w:r>
          </w:p>
        </w:tc>
      </w:tr>
      <w:tr w:rsidR="004912E5" w:rsidRPr="00B66BF8" w:rsidTr="004912E5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</w:rPr>
            </w:pPr>
            <w:r w:rsidRPr="00B66BF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2 660,3</w:t>
            </w:r>
          </w:p>
        </w:tc>
      </w:tr>
      <w:tr w:rsidR="004912E5" w:rsidRPr="00B66BF8" w:rsidTr="004912E5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2 660,3</w:t>
            </w:r>
          </w:p>
        </w:tc>
      </w:tr>
      <w:tr w:rsidR="004912E5" w:rsidRPr="00B66BF8" w:rsidTr="004912E5">
        <w:trPr>
          <w:trHeight w:val="1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2 660,3</w:t>
            </w:r>
          </w:p>
        </w:tc>
      </w:tr>
      <w:tr w:rsidR="004912E5" w:rsidRPr="00B66BF8" w:rsidTr="004912E5">
        <w:trPr>
          <w:trHeight w:val="5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2 660,3</w:t>
            </w:r>
          </w:p>
        </w:tc>
      </w:tr>
      <w:tr w:rsidR="004912E5" w:rsidRPr="00B66BF8" w:rsidTr="004912E5">
        <w:trPr>
          <w:trHeight w:val="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lastRenderedPageBreak/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228,2</w:t>
            </w:r>
          </w:p>
        </w:tc>
      </w:tr>
      <w:tr w:rsidR="004912E5" w:rsidRPr="00B66BF8" w:rsidTr="004912E5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</w:t>
            </w:r>
            <w:r w:rsidR="001673A9">
              <w:rPr>
                <w:sz w:val="26"/>
                <w:szCs w:val="26"/>
              </w:rPr>
              <w:t>2</w:t>
            </w:r>
          </w:p>
        </w:tc>
      </w:tr>
      <w:tr w:rsidR="004912E5" w:rsidRPr="00B66BF8" w:rsidTr="004912E5">
        <w:trPr>
          <w:trHeight w:val="92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37,0</w:t>
            </w:r>
          </w:p>
        </w:tc>
      </w:tr>
      <w:tr w:rsidR="004912E5" w:rsidRPr="00B66BF8" w:rsidTr="004912E5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4912E5" w:rsidRPr="00B66BF8" w:rsidTr="004912E5">
        <w:trPr>
          <w:trHeight w:val="804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84 2 04 90040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4912E5" w:rsidRPr="00B66BF8" w:rsidTr="004912E5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2 420,9</w:t>
            </w:r>
          </w:p>
        </w:tc>
      </w:tr>
      <w:tr w:rsidR="004912E5" w:rsidRPr="00B66BF8" w:rsidTr="004912E5">
        <w:trPr>
          <w:trHeight w:val="8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84 2 05 90050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1 406,2</w:t>
            </w:r>
          </w:p>
        </w:tc>
      </w:tr>
      <w:tr w:rsidR="004912E5" w:rsidTr="004912E5">
        <w:trPr>
          <w:trHeight w:val="6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Default="001673A9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1 014,7</w:t>
            </w:r>
          </w:p>
        </w:tc>
      </w:tr>
      <w:tr w:rsidR="004912E5" w:rsidRPr="00B66BF8" w:rsidTr="004912E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</w:rPr>
            </w:pPr>
            <w:r w:rsidRPr="00B66BF8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698,3</w:t>
            </w:r>
          </w:p>
        </w:tc>
      </w:tr>
      <w:tr w:rsidR="004912E5" w:rsidRPr="00B66BF8" w:rsidTr="004912E5">
        <w:trPr>
          <w:trHeight w:val="2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698,3</w:t>
            </w:r>
          </w:p>
        </w:tc>
      </w:tr>
      <w:tr w:rsidR="004912E5" w:rsidRPr="00B66BF8" w:rsidTr="004912E5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698,3</w:t>
            </w:r>
          </w:p>
        </w:tc>
      </w:tr>
      <w:tr w:rsidR="004912E5" w:rsidRPr="00B66BF8" w:rsidTr="004912E5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"Организация деятельности МКУК "Кучеряевский СКЦ""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698,3</w:t>
            </w:r>
          </w:p>
        </w:tc>
      </w:tr>
      <w:tr w:rsidR="004912E5" w:rsidRPr="00B66BF8" w:rsidTr="004912E5">
        <w:trPr>
          <w:trHeight w:val="5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246,0</w:t>
            </w:r>
          </w:p>
        </w:tc>
      </w:tr>
      <w:tr w:rsidR="004912E5" w:rsidRPr="00B66BF8" w:rsidTr="004912E5">
        <w:trPr>
          <w:trHeight w:val="1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246,0</w:t>
            </w:r>
          </w:p>
        </w:tc>
      </w:tr>
      <w:tr w:rsidR="004912E5" w:rsidRPr="00B66BF8" w:rsidTr="004912E5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"Финансовое обеспечение деятельности МКУК "Кучеряевский СКЦ"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865454">
              <w:rPr>
                <w:sz w:val="26"/>
                <w:szCs w:val="26"/>
              </w:rPr>
              <w:t>1,8</w:t>
            </w:r>
          </w:p>
        </w:tc>
      </w:tr>
      <w:tr w:rsidR="004912E5" w:rsidRPr="00B66BF8" w:rsidTr="004912E5">
        <w:trPr>
          <w:trHeight w:val="14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65454">
              <w:rPr>
                <w:sz w:val="26"/>
                <w:szCs w:val="26"/>
              </w:rPr>
              <w:t>89,9</w:t>
            </w:r>
          </w:p>
        </w:tc>
      </w:tr>
      <w:tr w:rsidR="004912E5" w:rsidRPr="00B66BF8" w:rsidTr="004912E5">
        <w:trPr>
          <w:trHeight w:val="7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</w:t>
            </w:r>
            <w:r w:rsidR="00865454">
              <w:rPr>
                <w:sz w:val="26"/>
                <w:szCs w:val="26"/>
              </w:rPr>
              <w:t>1,9</w:t>
            </w:r>
          </w:p>
        </w:tc>
      </w:tr>
      <w:tr w:rsidR="004912E5" w:rsidRPr="00B66BF8" w:rsidTr="004912E5">
        <w:trPr>
          <w:trHeight w:val="4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"Проведение мероприятий, направленных на организацию досуга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65454">
              <w:rPr>
                <w:sz w:val="26"/>
                <w:szCs w:val="26"/>
              </w:rPr>
              <w:t>0,5</w:t>
            </w:r>
          </w:p>
        </w:tc>
      </w:tr>
      <w:tr w:rsidR="004912E5" w:rsidRPr="00B66BF8" w:rsidTr="004912E5">
        <w:trPr>
          <w:trHeight w:val="8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11 1 03 94860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65454">
              <w:rPr>
                <w:sz w:val="26"/>
                <w:szCs w:val="26"/>
              </w:rPr>
              <w:t>0,5</w:t>
            </w:r>
          </w:p>
        </w:tc>
      </w:tr>
      <w:tr w:rsidR="004912E5" w:rsidRPr="00B66BF8" w:rsidTr="004912E5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</w:rPr>
            </w:pPr>
            <w:r w:rsidRPr="00B66BF8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72,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4912E5" w:rsidRPr="00B66BF8" w:rsidTr="004912E5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5" w:rsidRPr="00B66BF8" w:rsidRDefault="004912E5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6BF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72,5</w:t>
            </w:r>
          </w:p>
        </w:tc>
      </w:tr>
      <w:tr w:rsidR="004912E5" w:rsidRPr="00B66BF8" w:rsidTr="004912E5">
        <w:trPr>
          <w:trHeight w:val="8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72,5</w:t>
            </w:r>
          </w:p>
        </w:tc>
      </w:tr>
      <w:tr w:rsidR="004912E5" w:rsidRPr="00B66BF8" w:rsidTr="004912E5">
        <w:trPr>
          <w:trHeight w:val="5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72,5</w:t>
            </w:r>
          </w:p>
        </w:tc>
      </w:tr>
      <w:tr w:rsidR="004912E5" w:rsidRPr="00B66BF8" w:rsidTr="004912E5">
        <w:trPr>
          <w:trHeight w:val="5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72,5</w:t>
            </w:r>
          </w:p>
        </w:tc>
      </w:tr>
      <w:tr w:rsidR="004912E5" w:rsidRPr="00B66BF8" w:rsidTr="004912E5">
        <w:trPr>
          <w:trHeight w:val="11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84 3 01 90470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72,5</w:t>
            </w:r>
          </w:p>
        </w:tc>
      </w:tr>
      <w:tr w:rsidR="004912E5" w:rsidRPr="00B66BF8" w:rsidTr="004912E5">
        <w:trPr>
          <w:trHeight w:val="8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b/>
                <w:bCs/>
                <w:color w:val="000000"/>
              </w:rPr>
            </w:pPr>
            <w:r w:rsidRPr="00B66BF8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6BF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20,2</w:t>
            </w:r>
          </w:p>
        </w:tc>
      </w:tr>
      <w:tr w:rsidR="004912E5" w:rsidRPr="00B66BF8" w:rsidTr="004912E5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6BF8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6BF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20,2</w:t>
            </w:r>
          </w:p>
        </w:tc>
      </w:tr>
      <w:tr w:rsidR="004912E5" w:rsidRPr="00B66BF8" w:rsidTr="004912E5">
        <w:trPr>
          <w:trHeight w:val="8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4912E5" w:rsidRPr="00B66BF8" w:rsidTr="004912E5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4912E5" w:rsidRPr="00B66BF8" w:rsidTr="004912E5">
        <w:trPr>
          <w:trHeight w:val="5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lastRenderedPageBreak/>
              <w:t>Основное мероприятие «Мероприятия по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4912E5" w:rsidRPr="00B66BF8" w:rsidTr="004912E5">
        <w:trPr>
          <w:trHeight w:val="3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84 4 02 90200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4912E5" w:rsidRPr="00B66BF8" w:rsidTr="004912E5">
        <w:trPr>
          <w:trHeight w:val="11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4912E5" w:rsidRPr="00B66BF8" w:rsidTr="004912E5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4912E5" w:rsidRPr="00B66BF8" w:rsidTr="004912E5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865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4912E5" w:rsidRPr="00B66BF8" w:rsidTr="004912E5">
        <w:trPr>
          <w:trHeight w:val="5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rPr>
                <w:color w:val="000000"/>
                <w:sz w:val="26"/>
                <w:szCs w:val="26"/>
              </w:rPr>
            </w:pPr>
            <w:r w:rsidRPr="00B66BF8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85 1 03 90200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4912E5" w:rsidP="00761CAD">
            <w:pPr>
              <w:jc w:val="center"/>
              <w:rPr>
                <w:sz w:val="26"/>
                <w:szCs w:val="26"/>
              </w:rPr>
            </w:pPr>
            <w:r w:rsidRPr="00B66BF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5" w:rsidRPr="00B66BF8" w:rsidRDefault="00865454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</w:tbl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1673A9" w:rsidRDefault="001673A9" w:rsidP="00454A30">
      <w:pPr>
        <w:jc w:val="both"/>
      </w:pPr>
    </w:p>
    <w:p w:rsidR="00FD4B3B" w:rsidRDefault="00FD4B3B" w:rsidP="00454A30">
      <w:pPr>
        <w:jc w:val="both"/>
      </w:pPr>
    </w:p>
    <w:p w:rsidR="00FD4B3B" w:rsidRDefault="00FD4B3B" w:rsidP="008950FC">
      <w:pPr>
        <w:jc w:val="right"/>
      </w:pPr>
      <w:r>
        <w:lastRenderedPageBreak/>
        <w:t>Приложение 4</w:t>
      </w:r>
    </w:p>
    <w:p w:rsidR="00FD4B3B" w:rsidRDefault="00FD4B3B" w:rsidP="008950FC">
      <w:pPr>
        <w:jc w:val="right"/>
      </w:pPr>
      <w:r>
        <w:t xml:space="preserve">к решению Совета народных депутатов </w:t>
      </w:r>
    </w:p>
    <w:p w:rsidR="00FD4B3B" w:rsidRDefault="00FD4B3B" w:rsidP="008950FC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8950FC">
      <w:pPr>
        <w:jc w:val="right"/>
      </w:pPr>
      <w:r>
        <w:t>от ______20</w:t>
      </w:r>
      <w:r w:rsidR="0032323B">
        <w:t>2</w:t>
      </w:r>
      <w:r w:rsidR="00477CF3">
        <w:t>2</w:t>
      </w:r>
      <w:r>
        <w:t xml:space="preserve"> года  № ____  </w:t>
      </w:r>
    </w:p>
    <w:p w:rsidR="00FD4B3B" w:rsidRDefault="00FD4B3B" w:rsidP="008950FC">
      <w:pPr>
        <w:jc w:val="both"/>
      </w:pPr>
    </w:p>
    <w:p w:rsidR="00FD4B3B" w:rsidRPr="006A71AF" w:rsidRDefault="006A71AF" w:rsidP="006A71A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Источники внутреннего финансирования дефицита бюджета Кучеряевского сельского поселения за 2021 год</w:t>
      </w:r>
    </w:p>
    <w:p w:rsidR="00FD4B3B" w:rsidRDefault="00FD4B3B" w:rsidP="008950FC">
      <w:pPr>
        <w:jc w:val="both"/>
      </w:pPr>
      <w: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42"/>
        <w:gridCol w:w="3018"/>
        <w:gridCol w:w="1852"/>
      </w:tblGrid>
      <w:tr w:rsidR="00FD4B3B" w:rsidRPr="0088284C" w:rsidTr="0088284C">
        <w:trPr>
          <w:trHeight w:val="842"/>
          <w:jc w:val="center"/>
        </w:trPr>
        <w:tc>
          <w:tcPr>
            <w:tcW w:w="1008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№ п/п</w:t>
            </w:r>
          </w:p>
        </w:tc>
        <w:tc>
          <w:tcPr>
            <w:tcW w:w="4542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3018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Код классификации</w:t>
            </w:r>
          </w:p>
          <w:p w:rsidR="00FD4B3B" w:rsidRPr="0088284C" w:rsidRDefault="00FD4B3B" w:rsidP="00B00D26">
            <w:pPr>
              <w:tabs>
                <w:tab w:val="left" w:pos="552"/>
              </w:tabs>
              <w:jc w:val="both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852" w:type="dxa"/>
          </w:tcPr>
          <w:p w:rsidR="00FD4B3B" w:rsidRPr="0088284C" w:rsidRDefault="00FD4B3B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Исполнено</w:t>
            </w:r>
          </w:p>
          <w:p w:rsidR="00FD4B3B" w:rsidRPr="0088284C" w:rsidRDefault="00FD4B3B" w:rsidP="00B00D26">
            <w:pPr>
              <w:jc w:val="both"/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b/>
                <w:iCs/>
                <w:sz w:val="26"/>
                <w:szCs w:val="26"/>
              </w:rPr>
            </w:pPr>
          </w:p>
          <w:p w:rsidR="00FD4B3B" w:rsidRDefault="00FD4B3B" w:rsidP="006D386F">
            <w:pPr>
              <w:jc w:val="center"/>
              <w:rPr>
                <w:b/>
                <w:iCs/>
                <w:sz w:val="26"/>
                <w:szCs w:val="26"/>
              </w:rPr>
            </w:pPr>
          </w:p>
          <w:p w:rsidR="00FD4B3B" w:rsidRPr="0088284C" w:rsidRDefault="001673A9" w:rsidP="006D386F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- 3 931,4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 w:val="restart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01 05 00 00 00 0000 000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b/>
                <w:iCs/>
                <w:sz w:val="26"/>
                <w:szCs w:val="26"/>
              </w:rPr>
            </w:pPr>
          </w:p>
          <w:p w:rsidR="00FD4B3B" w:rsidRPr="0088284C" w:rsidRDefault="001673A9" w:rsidP="006D386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- 3 931,4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FD4B3B" w:rsidP="006D386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1673A9">
              <w:rPr>
                <w:iCs/>
                <w:sz w:val="26"/>
                <w:szCs w:val="26"/>
              </w:rPr>
              <w:t>12 530,3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01 05 02 00 00 0000 500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FD4B3B" w:rsidP="006D386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1673A9">
              <w:rPr>
                <w:iCs/>
                <w:sz w:val="26"/>
                <w:szCs w:val="26"/>
              </w:rPr>
              <w:t>12 530,3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01 05 02 01 10 0000 510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FD4B3B" w:rsidP="006D386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</w:t>
            </w:r>
            <w:r w:rsidR="001673A9">
              <w:rPr>
                <w:iCs/>
                <w:sz w:val="26"/>
                <w:szCs w:val="26"/>
              </w:rPr>
              <w:t>12 530,3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6D386F" w:rsidP="006D386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  <w:r w:rsidR="001673A9">
              <w:rPr>
                <w:iCs/>
                <w:sz w:val="26"/>
                <w:szCs w:val="26"/>
              </w:rPr>
              <w:t>8 598,9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FD4B3B" w:rsidRPr="0088284C" w:rsidRDefault="00FD4B3B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01 05 02 00 00 0000 600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6D386F" w:rsidP="006D386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  <w:r w:rsidR="001673A9">
              <w:rPr>
                <w:iCs/>
                <w:sz w:val="26"/>
                <w:szCs w:val="26"/>
              </w:rPr>
              <w:t>8 598,9</w:t>
            </w:r>
          </w:p>
        </w:tc>
      </w:tr>
      <w:tr w:rsidR="00FD4B3B" w:rsidRPr="0088284C" w:rsidTr="0088284C">
        <w:trPr>
          <w:jc w:val="center"/>
        </w:trPr>
        <w:tc>
          <w:tcPr>
            <w:tcW w:w="1008" w:type="dxa"/>
            <w:vMerge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542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FD4B3B" w:rsidRPr="0088284C" w:rsidRDefault="00FD4B3B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01 05 02 01 10 0000 610</w:t>
            </w:r>
          </w:p>
        </w:tc>
        <w:tc>
          <w:tcPr>
            <w:tcW w:w="1852" w:type="dxa"/>
          </w:tcPr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Default="00FD4B3B" w:rsidP="006D386F">
            <w:pPr>
              <w:jc w:val="center"/>
              <w:rPr>
                <w:iCs/>
                <w:sz w:val="26"/>
                <w:szCs w:val="26"/>
              </w:rPr>
            </w:pPr>
          </w:p>
          <w:p w:rsidR="00FD4B3B" w:rsidRPr="0088284C" w:rsidRDefault="006D386F" w:rsidP="006D386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  <w:r w:rsidR="001673A9">
              <w:rPr>
                <w:iCs/>
                <w:sz w:val="26"/>
                <w:szCs w:val="26"/>
              </w:rPr>
              <w:t>8 598,9</w:t>
            </w:r>
          </w:p>
        </w:tc>
      </w:tr>
    </w:tbl>
    <w:p w:rsidR="00FD4B3B" w:rsidRDefault="00FD4B3B" w:rsidP="00454A30">
      <w:pPr>
        <w:jc w:val="both"/>
        <w:sectPr w:rsidR="00FD4B3B" w:rsidSect="00B83C4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FD4B3B" w:rsidRDefault="00FD4B3B" w:rsidP="00454A30">
      <w:pPr>
        <w:jc w:val="both"/>
      </w:pPr>
    </w:p>
    <w:p w:rsidR="00FD4B3B" w:rsidRDefault="00FD4B3B" w:rsidP="00454A30">
      <w:pPr>
        <w:jc w:val="right"/>
      </w:pPr>
      <w:r>
        <w:t>Приложение 5</w:t>
      </w:r>
    </w:p>
    <w:p w:rsidR="00FD4B3B" w:rsidRDefault="00FD4B3B" w:rsidP="00454A30">
      <w:pPr>
        <w:jc w:val="right"/>
      </w:pPr>
      <w:r>
        <w:t xml:space="preserve">к решению Совета народных депутатов </w:t>
      </w:r>
    </w:p>
    <w:p w:rsidR="00FD4B3B" w:rsidRDefault="00FD4B3B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FD4B3B" w:rsidRDefault="00FD4B3B" w:rsidP="00454A30">
      <w:pPr>
        <w:jc w:val="right"/>
      </w:pPr>
      <w:r>
        <w:t>от _____20</w:t>
      </w:r>
      <w:r w:rsidR="00D10DD8">
        <w:t>2</w:t>
      </w:r>
      <w:r w:rsidR="00477CF3">
        <w:t>2</w:t>
      </w:r>
      <w:r>
        <w:t xml:space="preserve"> года  № ___</w:t>
      </w:r>
    </w:p>
    <w:p w:rsidR="00FD4B3B" w:rsidRDefault="00FD4B3B" w:rsidP="00454A30">
      <w:pPr>
        <w:jc w:val="both"/>
      </w:pPr>
    </w:p>
    <w:p w:rsidR="00FD4B3B" w:rsidRPr="006A71AF" w:rsidRDefault="00FD4B3B" w:rsidP="00454A30">
      <w:pPr>
        <w:jc w:val="center"/>
        <w:rPr>
          <w:b/>
          <w:sz w:val="26"/>
          <w:szCs w:val="26"/>
        </w:rPr>
      </w:pPr>
      <w:r w:rsidRPr="006A71AF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</w:t>
      </w:r>
      <w:r w:rsidR="00FC5B1A" w:rsidRPr="006A71AF">
        <w:rPr>
          <w:b/>
          <w:sz w:val="26"/>
          <w:szCs w:val="26"/>
        </w:rPr>
        <w:t>2</w:t>
      </w:r>
      <w:r w:rsidR="00477CF3" w:rsidRPr="006A71AF">
        <w:rPr>
          <w:b/>
          <w:sz w:val="26"/>
          <w:szCs w:val="26"/>
        </w:rPr>
        <w:t>1</w:t>
      </w:r>
      <w:r w:rsidRPr="006A71AF">
        <w:rPr>
          <w:b/>
          <w:sz w:val="26"/>
          <w:szCs w:val="26"/>
        </w:rPr>
        <w:t xml:space="preserve"> год</w:t>
      </w:r>
    </w:p>
    <w:p w:rsidR="00FD4B3B" w:rsidRPr="00477CF3" w:rsidRDefault="00FD4B3B" w:rsidP="00477CF3">
      <w:pPr>
        <w:jc w:val="right"/>
      </w:pPr>
      <w:r w:rsidRPr="00983C38">
        <w:rPr>
          <w:bCs/>
          <w:sz w:val="26"/>
          <w:szCs w:val="26"/>
        </w:rPr>
        <w:t>(тыс. рублей)</w:t>
      </w:r>
    </w:p>
    <w:tbl>
      <w:tblPr>
        <w:tblW w:w="10774" w:type="dxa"/>
        <w:tblInd w:w="-743" w:type="dxa"/>
        <w:tblLayout w:type="fixed"/>
        <w:tblLook w:val="04A0"/>
      </w:tblPr>
      <w:tblGrid>
        <w:gridCol w:w="851"/>
        <w:gridCol w:w="4820"/>
        <w:gridCol w:w="1843"/>
        <w:gridCol w:w="708"/>
        <w:gridCol w:w="567"/>
        <w:gridCol w:w="567"/>
        <w:gridCol w:w="1418"/>
      </w:tblGrid>
      <w:tr w:rsidR="00477CF3" w:rsidRPr="00B61BAB" w:rsidTr="00477CF3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61BAB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B61BAB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B61BAB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477CF3" w:rsidRDefault="00477CF3" w:rsidP="00761CAD">
            <w:pPr>
              <w:jc w:val="center"/>
              <w:rPr>
                <w:b/>
                <w:bCs/>
              </w:rPr>
            </w:pPr>
            <w:r w:rsidRPr="00477CF3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477CF3" w:rsidRDefault="00477CF3" w:rsidP="00761CAD">
            <w:pPr>
              <w:jc w:val="center"/>
              <w:rPr>
                <w:b/>
                <w:bCs/>
              </w:rPr>
            </w:pPr>
            <w:r w:rsidRPr="00477CF3">
              <w:rPr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477CF3" w:rsidRDefault="00477CF3" w:rsidP="00761CAD">
            <w:pPr>
              <w:jc w:val="center"/>
              <w:rPr>
                <w:b/>
                <w:bCs/>
              </w:rPr>
            </w:pPr>
            <w:proofErr w:type="spellStart"/>
            <w:r w:rsidRPr="00477CF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477CF3" w:rsidRDefault="00477CF3" w:rsidP="00761CAD">
            <w:pPr>
              <w:jc w:val="center"/>
              <w:rPr>
                <w:b/>
                <w:bCs/>
              </w:rPr>
            </w:pPr>
            <w:proofErr w:type="gramStart"/>
            <w:r w:rsidRPr="00477CF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477CF3">
              <w:rPr>
                <w:b/>
                <w:bCs/>
              </w:rPr>
              <w:t>Исполнен</w:t>
            </w:r>
            <w:r>
              <w:rPr>
                <w:b/>
                <w:bCs/>
                <w:sz w:val="26"/>
                <w:szCs w:val="26"/>
              </w:rPr>
              <w:t>о</w:t>
            </w:r>
          </w:p>
        </w:tc>
      </w:tr>
      <w:tr w:rsidR="00477CF3" w:rsidRPr="00B61BAB" w:rsidTr="00477C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7</w:t>
            </w:r>
          </w:p>
        </w:tc>
      </w:tr>
      <w:tr w:rsidR="00477CF3" w:rsidRPr="00B61BAB" w:rsidTr="00477CF3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2C5428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8 598,9</w:t>
            </w:r>
          </w:p>
        </w:tc>
      </w:tr>
      <w:tr w:rsidR="00477CF3" w:rsidRPr="00B61BAB" w:rsidTr="00477CF3">
        <w:trPr>
          <w:trHeight w:val="12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 xml:space="preserve"> Муниципальная программа Кучеряевского сельского поселения Бутурлиновского муниципального района Воронежской области «Сохранение и развитие культуры  Кучеряевского сельского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2C5428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698,3</w:t>
            </w:r>
          </w:p>
        </w:tc>
      </w:tr>
      <w:tr w:rsidR="00477CF3" w:rsidRPr="00B61BAB" w:rsidTr="00477CF3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деятельности МКУК "Кучеряевский СКЦ""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2C5428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698,3</w:t>
            </w:r>
          </w:p>
        </w:tc>
      </w:tr>
      <w:tr w:rsidR="00477CF3" w:rsidRPr="00B61BAB" w:rsidTr="00477CF3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2C5428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246,0</w:t>
            </w:r>
          </w:p>
        </w:tc>
      </w:tr>
      <w:tr w:rsidR="00477CF3" w:rsidRPr="00B61BAB" w:rsidTr="00477CF3">
        <w:trPr>
          <w:trHeight w:val="1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11 1 01 90200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2C5428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246,0</w:t>
            </w:r>
          </w:p>
        </w:tc>
      </w:tr>
      <w:tr w:rsidR="00477CF3" w:rsidRPr="00B61BAB" w:rsidTr="00477CF3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МКУК "Кучеряевский СКЦ""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2C5428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401,8</w:t>
            </w:r>
          </w:p>
        </w:tc>
      </w:tr>
      <w:tr w:rsidR="00477CF3" w:rsidRPr="00B61BAB" w:rsidTr="00477CF3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C5428">
              <w:rPr>
                <w:sz w:val="26"/>
                <w:szCs w:val="26"/>
              </w:rPr>
              <w:t>89,9</w:t>
            </w:r>
          </w:p>
        </w:tc>
      </w:tr>
      <w:tr w:rsidR="00477CF3" w:rsidRPr="00B61BAB" w:rsidTr="00477CF3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</w:t>
            </w:r>
            <w:r w:rsidR="002C5428">
              <w:rPr>
                <w:sz w:val="26"/>
                <w:szCs w:val="26"/>
              </w:rPr>
              <w:t>1,9</w:t>
            </w:r>
          </w:p>
        </w:tc>
      </w:tr>
      <w:tr w:rsidR="00477CF3" w:rsidRPr="00B61BAB" w:rsidTr="00477CF3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"Проведения мероприятий, направленных на организацию досуга населения"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</w:t>
            </w:r>
            <w:r w:rsidR="002C5428">
              <w:rPr>
                <w:i/>
                <w:iCs/>
                <w:sz w:val="26"/>
                <w:szCs w:val="26"/>
              </w:rPr>
              <w:t>0,5</w:t>
            </w:r>
          </w:p>
        </w:tc>
      </w:tr>
      <w:tr w:rsidR="00477CF3" w:rsidRPr="00B61BAB" w:rsidTr="00477CF3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11 1 03 94860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C5428">
              <w:rPr>
                <w:sz w:val="26"/>
                <w:szCs w:val="26"/>
              </w:rPr>
              <w:t>0,5</w:t>
            </w:r>
          </w:p>
        </w:tc>
      </w:tr>
      <w:tr w:rsidR="00477CF3" w:rsidRPr="00B61BAB" w:rsidTr="00477CF3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«Социальное развитие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2C5428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5 413,2</w:t>
            </w:r>
          </w:p>
        </w:tc>
      </w:tr>
      <w:tr w:rsidR="00477CF3" w:rsidRPr="00B61BAB" w:rsidTr="00477CF3">
        <w:trPr>
          <w:trHeight w:val="7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«Обеспечение первичных мер пожарной безопасности на территории Кучеряевского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205,</w:t>
            </w:r>
            <w:r w:rsidR="002C5428">
              <w:rPr>
                <w:b/>
                <w:bCs/>
                <w:i/>
                <w:iCs/>
                <w:sz w:val="26"/>
                <w:szCs w:val="26"/>
              </w:rPr>
              <w:t>6</w:t>
            </w:r>
          </w:p>
        </w:tc>
      </w:tr>
      <w:tr w:rsidR="00477CF3" w:rsidRPr="00B61BAB" w:rsidTr="00477CF3">
        <w:trPr>
          <w:trHeight w:val="6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205,</w:t>
            </w:r>
            <w:r w:rsidR="002C5428">
              <w:rPr>
                <w:i/>
                <w:iCs/>
                <w:sz w:val="26"/>
                <w:szCs w:val="26"/>
              </w:rPr>
              <w:t>6</w:t>
            </w:r>
          </w:p>
        </w:tc>
      </w:tr>
      <w:tr w:rsidR="00477CF3" w:rsidRPr="008B72E8" w:rsidTr="00477CF3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5E737A">
              <w:rPr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84 1 01 20570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8B72E8" w:rsidRDefault="00477CF3" w:rsidP="00761CAD">
            <w:pPr>
              <w:jc w:val="center"/>
              <w:rPr>
                <w:iCs/>
                <w:sz w:val="26"/>
                <w:szCs w:val="26"/>
              </w:rPr>
            </w:pPr>
            <w:r w:rsidRPr="008B72E8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8B72E8" w:rsidRDefault="00477CF3" w:rsidP="00761CAD">
            <w:pPr>
              <w:jc w:val="center"/>
              <w:rPr>
                <w:iCs/>
                <w:sz w:val="26"/>
                <w:szCs w:val="26"/>
              </w:rPr>
            </w:pPr>
            <w:r w:rsidRPr="008B72E8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8B72E8" w:rsidRDefault="00477CF3" w:rsidP="00761CAD">
            <w:pPr>
              <w:jc w:val="center"/>
              <w:rPr>
                <w:iCs/>
                <w:sz w:val="26"/>
                <w:szCs w:val="26"/>
              </w:rPr>
            </w:pPr>
            <w:r w:rsidRPr="008B72E8">
              <w:rPr>
                <w:iCs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8B72E8" w:rsidRDefault="00477CF3" w:rsidP="00761CA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1,9</w:t>
            </w:r>
          </w:p>
        </w:tc>
      </w:tr>
      <w:tr w:rsidR="00477CF3" w:rsidRPr="00B61BAB" w:rsidTr="00477CF3">
        <w:trPr>
          <w:trHeight w:val="9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84 1 01 91440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</w:t>
            </w:r>
            <w:r w:rsidR="002C5428">
              <w:rPr>
                <w:sz w:val="26"/>
                <w:szCs w:val="26"/>
              </w:rPr>
              <w:t>7</w:t>
            </w:r>
          </w:p>
        </w:tc>
      </w:tr>
      <w:tr w:rsidR="00477CF3" w:rsidRPr="00B61BAB" w:rsidTr="00477CF3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на территории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2C5428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2 660,3</w:t>
            </w:r>
          </w:p>
        </w:tc>
      </w:tr>
      <w:tr w:rsidR="00477CF3" w:rsidRPr="00B61BAB" w:rsidTr="00477CF3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228,</w:t>
            </w:r>
            <w:r w:rsidR="009E0F10">
              <w:rPr>
                <w:i/>
                <w:iCs/>
                <w:sz w:val="26"/>
                <w:szCs w:val="26"/>
              </w:rPr>
              <w:t>2</w:t>
            </w:r>
          </w:p>
        </w:tc>
      </w:tr>
      <w:tr w:rsidR="00477CF3" w:rsidRPr="00B61BAB" w:rsidTr="002C5428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 xml:space="preserve">Расходы на уличное освещение сельского поселения (Закупка товаров, работ и услуг для обеспечения </w:t>
            </w:r>
            <w:r w:rsidRPr="00B61BAB">
              <w:rPr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lastRenderedPageBreak/>
              <w:t>84 2 01 90010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</w:t>
            </w:r>
            <w:r w:rsidR="009E0F10">
              <w:rPr>
                <w:sz w:val="26"/>
                <w:szCs w:val="26"/>
              </w:rPr>
              <w:t>2</w:t>
            </w:r>
          </w:p>
        </w:tc>
      </w:tr>
      <w:tr w:rsidR="00477CF3" w:rsidRPr="00B61BAB" w:rsidTr="00477CF3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2 01 S8670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37,0</w:t>
            </w:r>
          </w:p>
        </w:tc>
      </w:tr>
      <w:tr w:rsidR="00477CF3" w:rsidRPr="00B61BAB" w:rsidTr="00477CF3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2.2.</w:t>
            </w:r>
            <w:r w:rsidR="009E0F10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477CF3" w:rsidRPr="00B61BAB" w:rsidTr="00477CF3">
        <w:trPr>
          <w:trHeight w:val="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84 2 04 90040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477CF3" w:rsidRPr="00B61BAB" w:rsidTr="00477CF3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2.2.</w:t>
            </w:r>
            <w:r w:rsidR="009E0F10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84 2 05 00000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9E0F1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2 420,9</w:t>
            </w:r>
          </w:p>
        </w:tc>
      </w:tr>
      <w:tr w:rsidR="00477CF3" w:rsidRPr="00B61BAB" w:rsidTr="00477CF3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84 2 05 90050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9E0F1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1 406,2</w:t>
            </w:r>
          </w:p>
        </w:tc>
      </w:tr>
      <w:tr w:rsidR="00477CF3" w:rsidTr="00477CF3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A7330F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84 2 05 90200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Default="009E0F1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1 014,7</w:t>
            </w:r>
          </w:p>
        </w:tc>
      </w:tr>
      <w:tr w:rsidR="00477CF3" w:rsidRPr="00B61BAB" w:rsidTr="00477CF3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72,</w:t>
            </w:r>
            <w:r>
              <w:rPr>
                <w:b/>
                <w:bCs/>
                <w:i/>
                <w:iCs/>
                <w:sz w:val="26"/>
                <w:szCs w:val="26"/>
              </w:rPr>
              <w:t>5</w:t>
            </w:r>
          </w:p>
        </w:tc>
      </w:tr>
      <w:tr w:rsidR="00477CF3" w:rsidRPr="00B61BAB" w:rsidTr="00477CF3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72,</w:t>
            </w:r>
            <w:r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477CF3" w:rsidRPr="00B61BAB" w:rsidTr="00477CF3">
        <w:trPr>
          <w:trHeight w:val="1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84 3 01 90470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72,</w:t>
            </w:r>
            <w:r>
              <w:rPr>
                <w:sz w:val="26"/>
                <w:szCs w:val="26"/>
              </w:rPr>
              <w:t>5</w:t>
            </w:r>
          </w:p>
        </w:tc>
      </w:tr>
      <w:tr w:rsidR="00477CF3" w:rsidRPr="001A1B74" w:rsidTr="00477CF3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«Развитие национальной экономики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1A1B74" w:rsidRDefault="009E0F10" w:rsidP="00761CA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2 474,8</w:t>
            </w:r>
          </w:p>
        </w:tc>
      </w:tr>
      <w:tr w:rsidR="00477CF3" w:rsidRPr="00B61BAB" w:rsidTr="00477CF3">
        <w:trPr>
          <w:trHeight w:val="7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2.4.1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  <w:r w:rsidR="009E0F10">
              <w:rPr>
                <w:sz w:val="26"/>
                <w:szCs w:val="26"/>
              </w:rPr>
              <w:t>4,6</w:t>
            </w:r>
          </w:p>
        </w:tc>
      </w:tr>
      <w:tr w:rsidR="00477CF3" w:rsidRPr="00B61BAB" w:rsidTr="002C5428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 xml:space="preserve"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</w:t>
            </w:r>
            <w:r w:rsidRPr="00B61BAB">
              <w:rPr>
                <w:color w:val="000000"/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lastRenderedPageBreak/>
              <w:t>84 4 01 91290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289,</w:t>
            </w:r>
            <w:r w:rsidR="009E0F10">
              <w:rPr>
                <w:sz w:val="26"/>
                <w:szCs w:val="26"/>
              </w:rPr>
              <w:t>7</w:t>
            </w:r>
          </w:p>
        </w:tc>
      </w:tr>
      <w:tr w:rsidR="00477CF3" w:rsidRPr="00B61BAB" w:rsidTr="00477CF3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Софинансирование расходов на реализацию проектов по поддержке местных инициатив на территории сельского поселения за счет средств местного бюджета </w:t>
            </w:r>
            <w:r w:rsidRPr="00A7330F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4B4B52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1839,</w:t>
            </w:r>
            <w:r w:rsidR="009E0F10">
              <w:rPr>
                <w:sz w:val="26"/>
                <w:szCs w:val="26"/>
              </w:rPr>
              <w:t>7</w:t>
            </w:r>
          </w:p>
        </w:tc>
      </w:tr>
      <w:tr w:rsidR="00477CF3" w:rsidTr="00477CF3">
        <w:trPr>
          <w:trHeight w:val="10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Default="00477CF3" w:rsidP="00761CAD">
            <w:pPr>
              <w:rPr>
                <w:color w:val="000000"/>
                <w:sz w:val="26"/>
                <w:szCs w:val="26"/>
              </w:rPr>
            </w:pPr>
            <w:r w:rsidRPr="00D31AC5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7330F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7A7EC4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Default="009E0F1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325,2</w:t>
            </w:r>
          </w:p>
        </w:tc>
      </w:tr>
      <w:tr w:rsidR="00477CF3" w:rsidRPr="00B61BAB" w:rsidTr="00477CF3">
        <w:trPr>
          <w:trHeight w:val="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2.4.2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0,7</w:t>
            </w:r>
          </w:p>
        </w:tc>
      </w:tr>
      <w:tr w:rsidR="00477CF3" w:rsidRPr="00B61BAB" w:rsidTr="00477CF3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84 4 02 90200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0,7</w:t>
            </w:r>
          </w:p>
        </w:tc>
      </w:tr>
      <w:tr w:rsidR="00477CF3" w:rsidRPr="00B61BAB" w:rsidTr="00477CF3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2.4.3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84 4 03 00000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9E0F1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 w:rsidR="00477CF3" w:rsidRPr="00B61BAB" w:rsidTr="00477CF3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</w:t>
            </w:r>
            <w:r w:rsidRPr="008C78AE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84 4 03 78430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14,6</w:t>
            </w:r>
          </w:p>
        </w:tc>
      </w:tr>
      <w:tr w:rsidR="00477CF3" w:rsidRPr="00B61BAB" w:rsidTr="00477CF3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84 4 03 98430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</w:t>
            </w:r>
          </w:p>
        </w:tc>
      </w:tr>
      <w:tr w:rsidR="00477CF3" w:rsidRPr="00B61BAB" w:rsidTr="00477CF3">
        <w:trPr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84 4 03 90200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9E0F1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77CF3" w:rsidRPr="00B61BAB" w:rsidTr="00477CF3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color w:val="000000"/>
                <w:sz w:val="26"/>
                <w:szCs w:val="26"/>
              </w:rPr>
              <w:t>Муниципальная программа «Муниципальное управление Кучеряевского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9E0F10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2 487,4</w:t>
            </w:r>
          </w:p>
        </w:tc>
      </w:tr>
      <w:tr w:rsidR="00477CF3" w:rsidRPr="00B61BAB" w:rsidTr="00477CF3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"Управление </w:t>
            </w:r>
            <w:r w:rsidRPr="00B61BAB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муниципальными финансами"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lastRenderedPageBreak/>
              <w:t>85 1 00 00000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  <w:r w:rsidRPr="00B61BAB">
              <w:rPr>
                <w:b/>
                <w:bCs/>
                <w:sz w:val="26"/>
                <w:szCs w:val="26"/>
              </w:rPr>
              <w:t>,50</w:t>
            </w:r>
          </w:p>
        </w:tc>
      </w:tr>
      <w:tr w:rsidR="00477CF3" w:rsidRPr="00B61BAB" w:rsidTr="00477CF3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lastRenderedPageBreak/>
              <w:t>3.1.</w:t>
            </w:r>
            <w:r w:rsidR="009E0F10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"Иные межбюджетные трансферты Кучеряевского сельского поселения по переданным полномочиям"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477CF3" w:rsidRPr="00B61BAB" w:rsidTr="00477CF3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proofErr w:type="gramStart"/>
            <w:r w:rsidRPr="00B61BAB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85 1 03 90200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19,5</w:t>
            </w:r>
          </w:p>
        </w:tc>
      </w:tr>
      <w:tr w:rsidR="00477CF3" w:rsidRPr="00D9427B" w:rsidTr="00477CF3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D9427B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477CF3" w:rsidP="00761CAD">
            <w:pPr>
              <w:jc w:val="center"/>
              <w:rPr>
                <w:b/>
                <w:sz w:val="26"/>
                <w:szCs w:val="26"/>
              </w:rPr>
            </w:pPr>
            <w:r w:rsidRPr="00D9427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477CF3" w:rsidP="00761CAD">
            <w:pPr>
              <w:jc w:val="center"/>
              <w:rPr>
                <w:b/>
                <w:sz w:val="26"/>
                <w:szCs w:val="26"/>
              </w:rPr>
            </w:pPr>
            <w:r w:rsidRPr="00D9427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477CF3" w:rsidP="00761CAD">
            <w:pPr>
              <w:jc w:val="center"/>
              <w:rPr>
                <w:b/>
                <w:sz w:val="26"/>
                <w:szCs w:val="26"/>
              </w:rPr>
            </w:pPr>
            <w:r w:rsidRPr="00D9427B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477CF3" w:rsidP="00761CAD">
            <w:pPr>
              <w:jc w:val="center"/>
              <w:rPr>
                <w:b/>
                <w:sz w:val="26"/>
                <w:szCs w:val="26"/>
              </w:rPr>
            </w:pPr>
            <w:r w:rsidRPr="00D9427B">
              <w:rPr>
                <w:b/>
                <w:sz w:val="26"/>
                <w:szCs w:val="26"/>
              </w:rPr>
              <w:t>90,6</w:t>
            </w:r>
          </w:p>
        </w:tc>
      </w:tr>
      <w:tr w:rsidR="00477CF3" w:rsidRPr="00B61BAB" w:rsidTr="00477CF3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9E0F10" w:rsidRDefault="00477CF3" w:rsidP="00761CAD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E0F10">
              <w:rPr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90,6</w:t>
            </w:r>
          </w:p>
        </w:tc>
      </w:tr>
      <w:tr w:rsidR="00477CF3" w:rsidRPr="00B61BAB" w:rsidTr="00477CF3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80,2</w:t>
            </w:r>
          </w:p>
        </w:tc>
      </w:tr>
      <w:tr w:rsidR="00477CF3" w:rsidRPr="00B61BAB" w:rsidTr="00477CF3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10,4</w:t>
            </w:r>
          </w:p>
        </w:tc>
      </w:tr>
      <w:tr w:rsidR="00477CF3" w:rsidRPr="00D9427B" w:rsidTr="00477CF3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61BAB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BAB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D9427B" w:rsidRDefault="009E0F10" w:rsidP="00761C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2 377,3</w:t>
            </w:r>
          </w:p>
        </w:tc>
      </w:tr>
      <w:tr w:rsidR="00477CF3" w:rsidRPr="00B61BAB" w:rsidTr="009E0F10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9E0F10" w:rsidRDefault="00477CF3" w:rsidP="00761CAD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E0F10">
              <w:rPr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i/>
                <w:iCs/>
                <w:sz w:val="26"/>
                <w:szCs w:val="26"/>
              </w:rPr>
            </w:pPr>
            <w:r w:rsidRPr="00B61BAB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9E0F1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2 377,3</w:t>
            </w:r>
          </w:p>
        </w:tc>
      </w:tr>
      <w:tr w:rsidR="00477CF3" w:rsidRPr="00B61BAB" w:rsidTr="00477CF3">
        <w:trPr>
          <w:trHeight w:val="1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9E0F1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945,5</w:t>
            </w:r>
          </w:p>
        </w:tc>
      </w:tr>
      <w:tr w:rsidR="00477CF3" w:rsidRPr="00B61BAB" w:rsidTr="006D386F">
        <w:trPr>
          <w:trHeight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 xml:space="preserve">Расходы на обеспечение функций органов местного самоуправления </w:t>
            </w:r>
            <w:r w:rsidRPr="00B61BAB">
              <w:rPr>
                <w:color w:val="000000"/>
                <w:sz w:val="26"/>
                <w:szCs w:val="26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lastRenderedPageBreak/>
              <w:t>85 3 01 92010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9E0F10" w:rsidP="00761C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637,3</w:t>
            </w:r>
          </w:p>
        </w:tc>
      </w:tr>
      <w:tr w:rsidR="00477CF3" w:rsidRPr="00B61BAB" w:rsidTr="00477CF3">
        <w:trPr>
          <w:trHeight w:val="6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color w:val="000000"/>
                <w:sz w:val="26"/>
                <w:szCs w:val="26"/>
              </w:rPr>
            </w:pPr>
            <w:r w:rsidRPr="00B61BAB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</w:t>
            </w:r>
            <w:r w:rsidR="009E0F10">
              <w:rPr>
                <w:sz w:val="26"/>
                <w:szCs w:val="26"/>
              </w:rPr>
              <w:t>2</w:t>
            </w:r>
          </w:p>
        </w:tc>
      </w:tr>
      <w:tr w:rsidR="00477CF3" w:rsidRPr="00B61BAB" w:rsidTr="00477CF3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85 3 01 92020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761CAD">
            <w:pPr>
              <w:jc w:val="center"/>
              <w:rPr>
                <w:sz w:val="26"/>
                <w:szCs w:val="26"/>
              </w:rPr>
            </w:pPr>
            <w:r w:rsidRPr="00B61BAB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F3" w:rsidRPr="00B61BAB" w:rsidRDefault="00477CF3" w:rsidP="009E0F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</w:t>
            </w:r>
            <w:r w:rsidR="009E0F10">
              <w:rPr>
                <w:sz w:val="26"/>
                <w:szCs w:val="26"/>
              </w:rPr>
              <w:t>3</w:t>
            </w:r>
          </w:p>
        </w:tc>
      </w:tr>
    </w:tbl>
    <w:p w:rsidR="00FD4B3B" w:rsidRDefault="00FD4B3B" w:rsidP="009C24D8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sectPr w:rsidR="00FD4B3B" w:rsidSect="00D508B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C45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BA9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37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80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2BB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DC"/>
    <w:rsid w:val="00096904"/>
    <w:rsid w:val="00096929"/>
    <w:rsid w:val="0009699D"/>
    <w:rsid w:val="00096AB6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C3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94C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B7EC1"/>
    <w:rsid w:val="000C00D5"/>
    <w:rsid w:val="000C01F9"/>
    <w:rsid w:val="000C0366"/>
    <w:rsid w:val="000C09C8"/>
    <w:rsid w:val="000C09FD"/>
    <w:rsid w:val="000C0C82"/>
    <w:rsid w:val="000C0F3C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62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1AF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3C3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C61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68B4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8FF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3A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D7DF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E5"/>
    <w:rsid w:val="00217B88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2F3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5E7C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428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14F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551"/>
    <w:rsid w:val="002F1B4E"/>
    <w:rsid w:val="002F1E0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4EE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23B"/>
    <w:rsid w:val="0032330B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6D9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19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B75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06A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924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B40"/>
    <w:rsid w:val="003E1DEA"/>
    <w:rsid w:val="003E215F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0DD2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D5F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CF3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0A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FA"/>
    <w:rsid w:val="00491047"/>
    <w:rsid w:val="004910D1"/>
    <w:rsid w:val="00491199"/>
    <w:rsid w:val="004911D0"/>
    <w:rsid w:val="004911DE"/>
    <w:rsid w:val="004912E5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538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6B2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26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5C9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37D69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765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447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A69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B4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51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3AE"/>
    <w:rsid w:val="00643402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9CB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0F0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9F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0B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1AF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3D8"/>
    <w:rsid w:val="006B45C6"/>
    <w:rsid w:val="006B4801"/>
    <w:rsid w:val="006B4BF5"/>
    <w:rsid w:val="006B4F8B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E06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6F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322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5FE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CC4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2A2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AC0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D7B"/>
    <w:rsid w:val="00760E35"/>
    <w:rsid w:val="00760F63"/>
    <w:rsid w:val="007610FC"/>
    <w:rsid w:val="00761197"/>
    <w:rsid w:val="007611B4"/>
    <w:rsid w:val="0076160B"/>
    <w:rsid w:val="00761741"/>
    <w:rsid w:val="0076176B"/>
    <w:rsid w:val="00761CAD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B44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8CD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7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2E4B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B82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16"/>
    <w:rsid w:val="008578DC"/>
    <w:rsid w:val="0085795C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454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CAE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84C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67F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24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091"/>
    <w:rsid w:val="009551A7"/>
    <w:rsid w:val="009553D1"/>
    <w:rsid w:val="009558BC"/>
    <w:rsid w:val="00955A56"/>
    <w:rsid w:val="00955C88"/>
    <w:rsid w:val="00955CCD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89E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2F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C38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1C12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85A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D8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82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0F10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4B2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3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7A4"/>
    <w:rsid w:val="00A2386E"/>
    <w:rsid w:val="00A23AC1"/>
    <w:rsid w:val="00A23B87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DD2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8E8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167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49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18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39A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50E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73E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02D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399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5A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1F75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4A3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E62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368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BBE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659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B1A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86C"/>
    <w:rsid w:val="00CB2A40"/>
    <w:rsid w:val="00CB2ACF"/>
    <w:rsid w:val="00CB2BE0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4FA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DD8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6A2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247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4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1B6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ABE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2E35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5B4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01A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7CD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C2A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708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53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3AF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002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36D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993"/>
    <w:rsid w:val="00F64B7D"/>
    <w:rsid w:val="00F64B7F"/>
    <w:rsid w:val="00F64B89"/>
    <w:rsid w:val="00F64C7F"/>
    <w:rsid w:val="00F65014"/>
    <w:rsid w:val="00F650DF"/>
    <w:rsid w:val="00F6518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0ED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87E59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2FE4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5B1A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6B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B3B"/>
    <w:rsid w:val="00FD4DA4"/>
    <w:rsid w:val="00FD4E53"/>
    <w:rsid w:val="00FD4F62"/>
    <w:rsid w:val="00FD4FA8"/>
    <w:rsid w:val="00FD5448"/>
    <w:rsid w:val="00FD55E7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semiHidden/>
    <w:rsid w:val="00CB5EA1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CB5EA1"/>
    <w:rPr>
      <w:rFonts w:cs="Times New Roman"/>
      <w:color w:val="800080"/>
      <w:u w:val="single"/>
    </w:rPr>
  </w:style>
  <w:style w:type="character" w:customStyle="1" w:styleId="blk">
    <w:name w:val="blk"/>
    <w:rsid w:val="00DF1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89220PED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C48876BA22AC1EBD0CDD1E961F91E3B0A10E3AD629EA9169FE4CD055P3D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4C48876BA22AC1EBD0CDD1E961F91E3B0A00A36DD2EEA9169FE4CD05538405253438CD8591A9224PED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C48876BA22AC1EBD0CDD1E961F91E3B0A00A36DD2EEA9169FE4CD05538405253438CD8591A9129PED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C96B-E36D-430F-B121-867818F4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30</Pages>
  <Words>7811</Words>
  <Characters>44529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2021-03-03T12:18:00Z</cp:lastPrinted>
  <dcterms:created xsi:type="dcterms:W3CDTF">2016-03-14T06:23:00Z</dcterms:created>
  <dcterms:modified xsi:type="dcterms:W3CDTF">2022-02-28T13:30:00Z</dcterms:modified>
</cp:coreProperties>
</file>