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A642" w14:textId="38BA5624"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43D68EF" wp14:editId="1821C73F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779B" w14:textId="77777777" w:rsidR="0066267C" w:rsidRPr="003168B3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АДМИНИСТРАЦИЯ</w:t>
      </w:r>
    </w:p>
    <w:p w14:paraId="5651AE18" w14:textId="2BBA91F9" w:rsidR="001C293E" w:rsidRPr="003168B3" w:rsidRDefault="00DA08FA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КУЧЕРЯЕВСКОГО </w:t>
      </w:r>
      <w:r w:rsidR="00406088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СЕЛЬСКОГО</w:t>
      </w:r>
      <w:r w:rsidR="001C293E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267C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ПОСЕЛЕНИЯ</w:t>
      </w:r>
      <w:r w:rsidR="001C293E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15F2C5F5" w14:textId="77777777" w:rsidR="001C293E" w:rsidRPr="003168B3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БУТУРЛИНОВСКОГО </w:t>
      </w:r>
      <w:r w:rsidR="00A473DB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МУНИЦИПАЛЬНОГО</w:t>
      </w:r>
      <w:r w:rsidR="009C5D31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473DB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РАЙОНА</w:t>
      </w:r>
      <w:r w:rsidR="009C5D31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A7FCFFE" w14:textId="35BC5AC3" w:rsidR="0066267C" w:rsidRPr="003168B3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ВОРОНЕЖСКОЙ</w:t>
      </w:r>
      <w:r w:rsidR="009C5D31"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ОБЛАСТИ</w:t>
      </w:r>
    </w:p>
    <w:p w14:paraId="045B1E3E" w14:textId="70141CBD" w:rsidR="0066267C" w:rsidRPr="003168B3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68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577ABBA5" w14:textId="77777777" w:rsidR="00980E59" w:rsidRPr="003168B3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lang w:eastAsia="ru-RU" w:bidi="ar-SA"/>
        </w:rPr>
      </w:pPr>
      <w:r w:rsidRPr="003168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1A7D9644" w14:textId="7DE08BC4" w:rsidR="00980E59" w:rsidRPr="00DA08FA" w:rsidRDefault="00DA08FA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</w:pPr>
      <w:r w:rsidRPr="00DA08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  <w:t xml:space="preserve">14  июня </w:t>
      </w:r>
      <w:r w:rsidR="00980E59" w:rsidRPr="00DA08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  <w:t xml:space="preserve"> 202</w:t>
      </w:r>
      <w:r w:rsidRPr="00DA08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  <w:t>4</w:t>
      </w:r>
      <w:r w:rsidR="00980E59" w:rsidRPr="00DA08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  <w:t xml:space="preserve">   года 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  <w:t xml:space="preserve"> </w:t>
      </w:r>
      <w:r w:rsidR="000237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lang w:eastAsia="ru-RU" w:bidi="ar-SA"/>
        </w:rPr>
        <w:t>29</w:t>
      </w:r>
    </w:p>
    <w:p w14:paraId="686BFC19" w14:textId="5B6CD94C" w:rsidR="007F4795" w:rsidRPr="00DA08FA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DA0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 xml:space="preserve">с. </w:t>
      </w:r>
      <w:r w:rsidR="00DA08FA" w:rsidRPr="00DA0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Кучеряевка</w:t>
      </w:r>
    </w:p>
    <w:p w14:paraId="5B2EEBBD" w14:textId="77777777"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1D24DFAE" w:rsidR="0066267C" w:rsidRPr="007F4795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FEC6862" w14:textId="77777777"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6A368239"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9C5D31"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9C5D31" w:rsidRPr="009C5D31">
        <w:rPr>
          <w:color w:val="000000"/>
          <w:sz w:val="28"/>
          <w:szCs w:val="28"/>
        </w:rPr>
        <w:t xml:space="preserve"> </w:t>
      </w:r>
      <w:r w:rsidR="00DA08FA">
        <w:rPr>
          <w:color w:val="000000"/>
          <w:sz w:val="28"/>
          <w:szCs w:val="28"/>
        </w:rPr>
        <w:t>Кучеряевского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="009C5D31"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52D01501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представителя нанимателя (работодателя) о личной заинтересованности при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43A809C2" w14:textId="1E409313" w:rsidR="00DA08FA" w:rsidRPr="00A1103F" w:rsidRDefault="00DA08FA" w:rsidP="00DA08FA">
      <w:pPr>
        <w:jc w:val="both"/>
        <w:rPr>
          <w:rFonts w:hint="eastAsi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103F">
        <w:rPr>
          <w:color w:val="000000"/>
          <w:sz w:val="28"/>
          <w:szCs w:val="28"/>
          <w:lang w:eastAsia="ru-RU"/>
        </w:rPr>
        <w:t>Настоящее постановление   опубликовать в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 и разместить на официальном сайте администрации Кучеряевского сельского поселения Бутурлиновского муниципального района Воронежской области.</w:t>
      </w:r>
    </w:p>
    <w:p w14:paraId="3EF99B07" w14:textId="208B32AB" w:rsidR="002578C4" w:rsidRPr="002578C4" w:rsidRDefault="002578C4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CE0D" w14:textId="38F6FCA0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Кучеряевского</w:t>
      </w:r>
    </w:p>
    <w:p w14:paraId="03301A10" w14:textId="2A5ED6B1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Л.М.</w:t>
      </w:r>
      <w:r w:rsidR="00023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Гуренко</w:t>
      </w:r>
    </w:p>
    <w:p w14:paraId="76BEC15D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ACC06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D1862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D3DA7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07D18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F5769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A7EFAF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01E0A5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C139BD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CE153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D4883F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2FCCF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4326E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0681A2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1C4A6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31476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90A86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75E04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A9A9B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060BD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62E97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8D3F43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F48E3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CE3BE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2FA05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A88A5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9CEB5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9C1BC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6427B7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35C0AE" w14:textId="77777777" w:rsidR="00DA08FA" w:rsidRDefault="00DA08F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5B48D4" w14:textId="77777777" w:rsidR="00266EEF" w:rsidRDefault="00266EEF" w:rsidP="00266EEF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24CEDA0D" w:rsidR="0066267C" w:rsidRPr="00266EEF" w:rsidRDefault="00266EEF" w:rsidP="00266EEF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  <w:r w:rsidRPr="00266EEF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</w:t>
      </w:r>
      <w:r w:rsidR="0066267C" w:rsidRPr="00266EEF">
        <w:rPr>
          <w:rFonts w:ascii="Times New Roman" w:hAnsi="Times New Roman" w:cs="Times New Roman"/>
          <w:color w:val="000000"/>
        </w:rPr>
        <w:t>Приложение</w:t>
      </w:r>
    </w:p>
    <w:p w14:paraId="4BD289D4" w14:textId="0C010D75" w:rsidR="00FD0886" w:rsidRPr="00266EEF" w:rsidRDefault="002578C4" w:rsidP="00DA08FA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266EEF">
        <w:rPr>
          <w:rFonts w:ascii="Times New Roman" w:hAnsi="Times New Roman" w:cs="Times New Roman"/>
          <w:color w:val="000000"/>
        </w:rPr>
        <w:t xml:space="preserve">        </w:t>
      </w:r>
      <w:r w:rsidR="0066267C" w:rsidRPr="00266EEF">
        <w:rPr>
          <w:rFonts w:ascii="Times New Roman" w:hAnsi="Times New Roman" w:cs="Times New Roman"/>
          <w:color w:val="000000"/>
        </w:rPr>
        <w:t>к</w:t>
      </w:r>
      <w:r w:rsidR="009C5D31" w:rsidRPr="00266EEF">
        <w:rPr>
          <w:rFonts w:ascii="Times New Roman" w:hAnsi="Times New Roman" w:cs="Times New Roman"/>
          <w:color w:val="000000"/>
        </w:rPr>
        <w:t xml:space="preserve"> </w:t>
      </w:r>
      <w:r w:rsidR="0066267C" w:rsidRPr="00266EEF">
        <w:rPr>
          <w:rFonts w:ascii="Times New Roman" w:hAnsi="Times New Roman" w:cs="Times New Roman"/>
          <w:color w:val="000000"/>
        </w:rPr>
        <w:t>постановлению</w:t>
      </w:r>
      <w:r w:rsidR="009C5D31" w:rsidRPr="00266EEF">
        <w:rPr>
          <w:rFonts w:ascii="Times New Roman" w:hAnsi="Times New Roman" w:cs="Times New Roman"/>
          <w:color w:val="000000"/>
        </w:rPr>
        <w:t xml:space="preserve"> </w:t>
      </w:r>
      <w:r w:rsidR="0066267C" w:rsidRPr="00266EEF">
        <w:rPr>
          <w:rFonts w:ascii="Times New Roman" w:hAnsi="Times New Roman" w:cs="Times New Roman"/>
          <w:color w:val="000000"/>
        </w:rPr>
        <w:t>администраци</w:t>
      </w:r>
      <w:r w:rsidR="00DA08FA" w:rsidRPr="00266EEF">
        <w:rPr>
          <w:rFonts w:ascii="Times New Roman" w:hAnsi="Times New Roman" w:cs="Times New Roman"/>
          <w:color w:val="000000"/>
        </w:rPr>
        <w:t>и</w:t>
      </w:r>
      <w:r w:rsidR="00526108" w:rsidRPr="00266EEF">
        <w:rPr>
          <w:rFonts w:ascii="Times New Roman" w:hAnsi="Times New Roman" w:cs="Times New Roman"/>
          <w:color w:val="000000"/>
        </w:rPr>
        <w:t xml:space="preserve"> </w:t>
      </w:r>
      <w:r w:rsidR="00DA08FA" w:rsidRPr="00266EEF">
        <w:rPr>
          <w:color w:val="000000"/>
        </w:rPr>
        <w:t>Кучеряевского</w:t>
      </w:r>
      <w:r w:rsidR="00406088" w:rsidRPr="00266EEF">
        <w:rPr>
          <w:color w:val="000000"/>
        </w:rPr>
        <w:t xml:space="preserve"> сельского </w:t>
      </w:r>
      <w:r w:rsidR="0066267C" w:rsidRPr="00266EEF">
        <w:rPr>
          <w:rFonts w:ascii="Times New Roman" w:hAnsi="Times New Roman" w:cs="Times New Roman"/>
          <w:color w:val="000000"/>
        </w:rPr>
        <w:t>поселения</w:t>
      </w:r>
      <w:r w:rsidR="009C5D31" w:rsidRPr="00266EEF">
        <w:rPr>
          <w:rFonts w:ascii="Times New Roman" w:hAnsi="Times New Roman" w:cs="Times New Roman"/>
          <w:color w:val="000000"/>
        </w:rPr>
        <w:t xml:space="preserve"> </w:t>
      </w:r>
    </w:p>
    <w:p w14:paraId="603577D5" w14:textId="798D1298" w:rsidR="0066267C" w:rsidRPr="00266EEF" w:rsidRDefault="00FD0886" w:rsidP="00DA08FA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</w:rPr>
      </w:pPr>
      <w:r w:rsidRPr="00266EEF">
        <w:rPr>
          <w:rFonts w:ascii="Times New Roman" w:hAnsi="Times New Roman" w:cs="Times New Roman"/>
          <w:color w:val="000000"/>
        </w:rPr>
        <w:t xml:space="preserve">        </w:t>
      </w:r>
      <w:r w:rsidR="0066267C" w:rsidRPr="00266EEF">
        <w:rPr>
          <w:rFonts w:ascii="Times New Roman" w:hAnsi="Times New Roman" w:cs="Times New Roman"/>
          <w:color w:val="000000"/>
        </w:rPr>
        <w:t>от</w:t>
      </w:r>
      <w:r w:rsidR="002578C4" w:rsidRPr="00266EEF">
        <w:rPr>
          <w:rFonts w:ascii="Times New Roman" w:hAnsi="Times New Roman" w:cs="Times New Roman"/>
          <w:color w:val="000000"/>
        </w:rPr>
        <w:t xml:space="preserve"> </w:t>
      </w:r>
      <w:r w:rsidR="00DA08FA" w:rsidRPr="00266EEF">
        <w:rPr>
          <w:rFonts w:ascii="Times New Roman" w:hAnsi="Times New Roman" w:cs="Times New Roman"/>
          <w:color w:val="000000"/>
        </w:rPr>
        <w:t>14 июня 2024г.</w:t>
      </w:r>
      <w:r w:rsidR="009C5D31" w:rsidRPr="00266EEF">
        <w:rPr>
          <w:rFonts w:ascii="Times New Roman" w:hAnsi="Times New Roman" w:cs="Times New Roman"/>
          <w:color w:val="000000"/>
        </w:rPr>
        <w:t xml:space="preserve"> </w:t>
      </w:r>
      <w:r w:rsidRPr="00266EEF">
        <w:rPr>
          <w:rFonts w:ascii="Times New Roman" w:hAnsi="Times New Roman" w:cs="Times New Roman"/>
          <w:color w:val="000000"/>
        </w:rPr>
        <w:t xml:space="preserve"> </w:t>
      </w:r>
      <w:r w:rsidR="0066267C" w:rsidRPr="00266EEF">
        <w:rPr>
          <w:rFonts w:ascii="Times New Roman" w:hAnsi="Times New Roman" w:cs="Times New Roman"/>
          <w:color w:val="000000"/>
        </w:rPr>
        <w:t>№</w:t>
      </w:r>
      <w:r w:rsidR="009C5D31" w:rsidRPr="00266EEF">
        <w:rPr>
          <w:rFonts w:ascii="Times New Roman" w:hAnsi="Times New Roman" w:cs="Times New Roman"/>
          <w:color w:val="000000"/>
        </w:rPr>
        <w:t xml:space="preserve"> </w:t>
      </w:r>
      <w:r w:rsidR="000237DC">
        <w:rPr>
          <w:rFonts w:ascii="Times New Roman" w:hAnsi="Times New Roman" w:cs="Times New Roman"/>
          <w:color w:val="000000"/>
        </w:rPr>
        <w:t>29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5E7261" w14:textId="77777777"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156D194" w14:textId="77777777"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B2C22D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02705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14:paraId="6A75B49E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14:paraId="409F0E61" w14:textId="77777777"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30F7782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20CA477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Уполномоченное лицо направляет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14:paraId="0B256AE4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82768F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14:paraId="690B1B99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14:paraId="6A2E99A4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14:paraId="18C91959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14:paraId="75DE2CF7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14:paraId="6770046D" w14:textId="77777777"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14:paraId="4F66BDD0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338CA3D6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63090A" wp14:editId="695EBA45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14:paraId="35762953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14:paraId="111C342A" w14:textId="77777777"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14:paraId="0209EF07" w14:textId="77777777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522382C2" w14:textId="77777777"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14:paraId="375C348E" w14:textId="5F3F5F2D" w:rsidR="007F4795" w:rsidRPr="00F32066" w:rsidRDefault="00DA08FA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="007F4795"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590187" w14:textId="77777777" w:rsidR="007F4795" w:rsidRPr="002F3279" w:rsidRDefault="007F4795" w:rsidP="00DA08FA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EA22BE" w14:textId="77777777" w:rsidR="00266EEF" w:rsidRDefault="007F4795" w:rsidP="00DA08FA">
      <w:pPr>
        <w:autoSpaceDE w:val="0"/>
        <w:adjustRightInd w:val="0"/>
        <w:ind w:left="4678" w:hanging="467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</w:t>
      </w:r>
      <w:r w:rsidR="00DA08FA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266EEF">
        <w:rPr>
          <w:rFonts w:ascii="Times New Roman" w:hAnsi="Times New Roman" w:cs="Times New Roman"/>
          <w:b/>
          <w:bCs/>
          <w:color w:val="000000" w:themeColor="text1"/>
        </w:rPr>
        <w:t xml:space="preserve">    ______________________________________</w:t>
      </w:r>
    </w:p>
    <w:p w14:paraId="5C9C7EFE" w14:textId="5AE3B322" w:rsidR="007F4795" w:rsidRPr="00D21643" w:rsidRDefault="00266EEF" w:rsidP="00DA08FA">
      <w:pPr>
        <w:autoSpaceDE w:val="0"/>
        <w:adjustRightInd w:val="0"/>
        <w:ind w:left="4678" w:hanging="467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</w:t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</w:t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7AC0C623" w14:textId="0BD9BF36" w:rsidR="007F4795" w:rsidRPr="002F3279" w:rsidRDefault="007F4795" w:rsidP="00DA08FA">
      <w:pPr>
        <w:autoSpaceDE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</w:t>
      </w:r>
    </w:p>
    <w:p w14:paraId="507E342F" w14:textId="03489DA4" w:rsidR="007F4795" w:rsidRPr="00433742" w:rsidRDefault="00266EEF" w:rsidP="00266EEF">
      <w:pPr>
        <w:autoSpaceDE w:val="0"/>
        <w:adjustRightInd w:val="0"/>
        <w:ind w:hanging="5812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_________________</w:t>
      </w:r>
    </w:p>
    <w:p w14:paraId="14A4D880" w14:textId="3B892A1F" w:rsidR="007F4795" w:rsidRPr="002F3279" w:rsidRDefault="007F4795" w:rsidP="00DA08FA">
      <w:pPr>
        <w:autoSpaceDE w:val="0"/>
        <w:adjustRightInd w:val="0"/>
        <w:ind w:hanging="5812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сельского поселения </w:t>
      </w:r>
    </w:p>
    <w:p w14:paraId="13126FC8" w14:textId="77777777" w:rsidR="007F4795" w:rsidRPr="002F3279" w:rsidRDefault="007F4795" w:rsidP="00DA08FA">
      <w:pPr>
        <w:autoSpaceDE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</w:p>
    <w:p w14:paraId="455717DC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14:paraId="393B2259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14:paraId="2CA1787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14:paraId="49982A2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D96E739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14:paraId="51315E9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14:paraId="6E074589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280381D2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14:paraId="2998221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14:paraId="4C60AD2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14:paraId="33DFF1C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314C6BF7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14:paraId="5BD6AD6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14:paraId="55C858D5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(подпись лица, направляющего                   (расшифровка подписи) </w:t>
      </w:r>
    </w:p>
    <w:p w14:paraId="0ECFB17F" w14:textId="1A57BC42" w:rsidR="007F4795" w:rsidRPr="00266EEF" w:rsidRDefault="007F4795" w:rsidP="00266EEF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14:paraId="5570C450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14:paraId="50D90F5C" w14:textId="721CC9A5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14:paraId="322F0C12" w14:textId="77777777"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EEEB9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14:paraId="55D13D5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14:paraId="572B6755" w14:textId="77777777"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14:paraId="37280637" w14:textId="77777777"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14:paraId="158339C2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14:paraId="664B8FC8" w14:textId="04A13B1D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279">
        <w:rPr>
          <w:rFonts w:ascii="Times New Roman" w:eastAsia="Calibri" w:hAnsi="Times New Roman" w:cs="Times New Roman"/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BD7D05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61380F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14:paraId="29B05AD0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14:paraId="6D989C5A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14:paraId="12B30AC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14:paraId="79B1454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14:paraId="765E5F44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F4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№ п/п Регистра-</w:t>
            </w:r>
            <w:r w:rsidRPr="002F3279">
              <w:rPr>
                <w:rFonts w:ascii="Times New Roman" w:hAnsi="Times New Roman" w:cs="Times New Roman"/>
              </w:rPr>
              <w:br/>
              <w:t xml:space="preserve">ционный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07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уведомле-ния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A57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0E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B86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75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(дополнитель-</w:t>
            </w:r>
            <w:r w:rsidRPr="002F3279">
              <w:rPr>
                <w:rFonts w:ascii="Times New Roman" w:hAnsi="Times New Roman" w:cs="Times New Roman"/>
              </w:rPr>
              <w:br/>
              <w:t xml:space="preserve">ные) сведения </w:t>
            </w:r>
          </w:p>
        </w:tc>
      </w:tr>
      <w:tr w:rsidR="007F4795" w:rsidRPr="002F3279" w14:paraId="2BE5CBD2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BA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B41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E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B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B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A73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C9110E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A010CB" w14:textId="77777777"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14:paraId="14B0F2E5" w14:textId="77777777" w:rsidR="007F4795" w:rsidRDefault="007F4795" w:rsidP="007F4795">
      <w:pPr>
        <w:jc w:val="center"/>
        <w:rPr>
          <w:rFonts w:hint="eastAsia"/>
        </w:rPr>
      </w:pPr>
    </w:p>
    <w:p w14:paraId="00B237BC" w14:textId="162C5DB5"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1281">
    <w:abstractNumId w:val="1"/>
  </w:num>
  <w:num w:numId="2" w16cid:durableId="159540435">
    <w:abstractNumId w:val="2"/>
  </w:num>
  <w:num w:numId="3" w16cid:durableId="1308901967">
    <w:abstractNumId w:val="3"/>
  </w:num>
  <w:num w:numId="4" w16cid:durableId="189184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01"/>
    <w:rsid w:val="000237DC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66EEF"/>
    <w:rsid w:val="003168B3"/>
    <w:rsid w:val="00406088"/>
    <w:rsid w:val="00422CC0"/>
    <w:rsid w:val="0046744E"/>
    <w:rsid w:val="004E08AF"/>
    <w:rsid w:val="00512B1A"/>
    <w:rsid w:val="00526108"/>
    <w:rsid w:val="005D0783"/>
    <w:rsid w:val="005E7FF1"/>
    <w:rsid w:val="005F7961"/>
    <w:rsid w:val="0066267C"/>
    <w:rsid w:val="006B35B5"/>
    <w:rsid w:val="007765E4"/>
    <w:rsid w:val="007D7D68"/>
    <w:rsid w:val="007F4795"/>
    <w:rsid w:val="008E2A56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DA08FA"/>
    <w:rsid w:val="00E30182"/>
    <w:rsid w:val="00E9715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84BD45DD-D57A-4699-A622-F5D10B45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8</cp:revision>
  <cp:lastPrinted>2024-06-19T11:56:00Z</cp:lastPrinted>
  <dcterms:created xsi:type="dcterms:W3CDTF">2024-06-19T05:14:00Z</dcterms:created>
  <dcterms:modified xsi:type="dcterms:W3CDTF">2024-07-01T05:47:00Z</dcterms:modified>
</cp:coreProperties>
</file>