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4C1B" w:rsidRPr="00154C1B" w:rsidRDefault="005704A8" w:rsidP="00154C1B">
      <w:pPr>
        <w:jc w:val="center"/>
        <w:rPr>
          <w:rFonts w:ascii="Times New Roman" w:hAnsi="Times New Roman"/>
          <w:b/>
          <w:i/>
          <w:sz w:val="36"/>
          <w:szCs w:val="36"/>
        </w:rPr>
      </w:pPr>
      <w:r>
        <w:rPr>
          <w:rFonts w:ascii="Times New Roman" w:hAnsi="Times New Roman"/>
          <w:b/>
          <w:i/>
          <w:sz w:val="36"/>
          <w:szCs w:val="36"/>
        </w:rPr>
        <w:t>Администрация Кучеряевского</w:t>
      </w:r>
      <w:r w:rsidR="00154C1B"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00154C1B"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5704A8" w:rsidRDefault="005704A8" w:rsidP="005704A8">
      <w:pPr>
        <w:ind w:firstLine="0"/>
        <w:rPr>
          <w:rFonts w:ascii="Times New Roman" w:hAnsi="Times New Roman"/>
          <w:b/>
          <w:sz w:val="28"/>
          <w:szCs w:val="28"/>
        </w:rPr>
      </w:pPr>
      <w:r w:rsidRPr="005704A8">
        <w:rPr>
          <w:rFonts w:ascii="Times New Roman" w:hAnsi="Times New Roman"/>
          <w:b/>
          <w:sz w:val="28"/>
          <w:szCs w:val="28"/>
        </w:rPr>
        <w:t>от  15 сентября 2023 года №  42</w:t>
      </w:r>
    </w:p>
    <w:p w:rsidR="00154C1B" w:rsidRPr="005704A8" w:rsidRDefault="00231879" w:rsidP="00154C1B">
      <w:pPr>
        <w:pStyle w:val="21"/>
        <w:spacing w:after="0" w:line="240" w:lineRule="auto"/>
        <w:ind w:firstLine="285"/>
        <w:rPr>
          <w:rFonts w:ascii="Times New Roman" w:hAnsi="Times New Roman"/>
        </w:rPr>
      </w:pPr>
      <w:r w:rsidRPr="005704A8">
        <w:rPr>
          <w:rFonts w:ascii="Times New Roman" w:hAnsi="Times New Roman"/>
        </w:rPr>
        <w:t>с</w:t>
      </w:r>
      <w:r w:rsidR="00154C1B" w:rsidRPr="005704A8">
        <w:rPr>
          <w:rFonts w:ascii="Times New Roman" w:hAnsi="Times New Roman"/>
        </w:rPr>
        <w:t>.</w:t>
      </w:r>
      <w:r w:rsidR="005704A8" w:rsidRPr="005704A8">
        <w:rPr>
          <w:rFonts w:ascii="Times New Roman" w:hAnsi="Times New Roman"/>
        </w:rPr>
        <w:t>Кучеряевка</w:t>
      </w:r>
    </w:p>
    <w:p w:rsidR="00154C1B" w:rsidRPr="00154C1B" w:rsidRDefault="005704A8" w:rsidP="005704A8">
      <w:pPr>
        <w:ind w:right="3684" w:firstLine="0"/>
        <w:rPr>
          <w:rFonts w:ascii="Times New Roman" w:hAnsi="Times New Roman"/>
          <w:b/>
          <w:sz w:val="28"/>
          <w:szCs w:val="28"/>
        </w:rPr>
      </w:pPr>
      <w:r>
        <w:rPr>
          <w:rFonts w:ascii="Times New Roman" w:hAnsi="Times New Roman"/>
          <w:sz w:val="28"/>
          <w:szCs w:val="28"/>
          <w:lang w:eastAsia="ar-SA"/>
        </w:rPr>
        <w:t xml:space="preserve">   </w:t>
      </w:r>
      <w:r w:rsidR="00154C1B" w:rsidRPr="00154C1B">
        <w:rPr>
          <w:rFonts w:ascii="Times New Roman" w:hAnsi="Times New Roman"/>
          <w:b/>
          <w:sz w:val="28"/>
          <w:szCs w:val="28"/>
        </w:rPr>
        <w:t>О внесении изменени</w:t>
      </w:r>
      <w:r>
        <w:rPr>
          <w:rFonts w:ascii="Times New Roman" w:hAnsi="Times New Roman"/>
          <w:b/>
          <w:sz w:val="28"/>
          <w:szCs w:val="28"/>
        </w:rPr>
        <w:t>й в постановление администрации Кучеряевского</w:t>
      </w:r>
      <w:r w:rsidR="00231879">
        <w:rPr>
          <w:rFonts w:ascii="Times New Roman" w:hAnsi="Times New Roman"/>
          <w:b/>
          <w:sz w:val="28"/>
          <w:szCs w:val="28"/>
        </w:rPr>
        <w:t xml:space="preserve"> сельского</w:t>
      </w:r>
      <w:r w:rsidR="00154C1B" w:rsidRPr="00154C1B">
        <w:rPr>
          <w:rFonts w:ascii="Times New Roman" w:hAnsi="Times New Roman"/>
          <w:b/>
          <w:sz w:val="28"/>
          <w:szCs w:val="28"/>
        </w:rPr>
        <w:t xml:space="preserve"> поселения Бутурлиновского муниципального района Воронежской области от </w:t>
      </w:r>
      <w:r>
        <w:rPr>
          <w:rFonts w:ascii="Times New Roman" w:hAnsi="Times New Roman"/>
          <w:b/>
          <w:sz w:val="28"/>
          <w:szCs w:val="28"/>
        </w:rPr>
        <w:t>12.09</w:t>
      </w:r>
      <w:r w:rsidR="00154C1B">
        <w:rPr>
          <w:rFonts w:ascii="Times New Roman" w:hAnsi="Times New Roman"/>
          <w:b/>
          <w:sz w:val="28"/>
          <w:szCs w:val="28"/>
        </w:rPr>
        <w:t>.2016г.</w:t>
      </w:r>
      <w:r w:rsidR="00154C1B" w:rsidRPr="00154C1B">
        <w:rPr>
          <w:rFonts w:ascii="Times New Roman" w:hAnsi="Times New Roman"/>
          <w:b/>
          <w:sz w:val="28"/>
          <w:szCs w:val="28"/>
        </w:rPr>
        <w:t xml:space="preserve"> № </w:t>
      </w:r>
      <w:r>
        <w:rPr>
          <w:rFonts w:ascii="Times New Roman" w:hAnsi="Times New Roman"/>
          <w:b/>
          <w:sz w:val="28"/>
          <w:szCs w:val="28"/>
        </w:rPr>
        <w:t>82</w:t>
      </w:r>
      <w:r w:rsidR="00154C1B" w:rsidRPr="00154C1B">
        <w:rPr>
          <w:rFonts w:ascii="Times New Roman" w:hAnsi="Times New Roman"/>
          <w:b/>
          <w:sz w:val="28"/>
          <w:szCs w:val="28"/>
        </w:rPr>
        <w:t xml:space="preserve"> «Об утверждении </w:t>
      </w:r>
      <w:r w:rsidR="00154C1B">
        <w:rPr>
          <w:rFonts w:ascii="Times New Roman" w:hAnsi="Times New Roman"/>
          <w:b/>
          <w:sz w:val="28"/>
          <w:szCs w:val="28"/>
        </w:rPr>
        <w:t xml:space="preserve">административного регламента администрации </w:t>
      </w:r>
      <w:r>
        <w:rPr>
          <w:rFonts w:ascii="Times New Roman" w:hAnsi="Times New Roman"/>
          <w:b/>
          <w:sz w:val="28"/>
          <w:szCs w:val="28"/>
        </w:rPr>
        <w:t>Кучеряевского</w:t>
      </w:r>
      <w:r w:rsidR="00231879">
        <w:rPr>
          <w:rFonts w:ascii="Times New Roman" w:hAnsi="Times New Roman"/>
          <w:b/>
          <w:sz w:val="28"/>
          <w:szCs w:val="28"/>
        </w:rPr>
        <w:t xml:space="preserve"> сельского</w:t>
      </w:r>
      <w:r w:rsidR="00154C1B">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00154C1B"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w:t>
      </w:r>
      <w:r w:rsidR="005704A8">
        <w:rPr>
          <w:rFonts w:ascii="Times New Roman" w:hAnsi="Times New Roman"/>
          <w:sz w:val="28"/>
          <w:szCs w:val="28"/>
        </w:rPr>
        <w:t>правовых актов администрации Кучеряевского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005704A8">
        <w:rPr>
          <w:rFonts w:ascii="Times New Roman" w:hAnsi="Times New Roman"/>
          <w:sz w:val="28"/>
          <w:szCs w:val="28"/>
        </w:rPr>
        <w:t>1664</w:t>
      </w:r>
      <w:r w:rsidRPr="00154C1B">
        <w:rPr>
          <w:rFonts w:ascii="Times New Roman" w:hAnsi="Times New Roman"/>
          <w:sz w:val="28"/>
          <w:szCs w:val="28"/>
        </w:rPr>
        <w:t xml:space="preserve">-П </w:t>
      </w:r>
      <w:r w:rsidR="005704A8">
        <w:rPr>
          <w:rFonts w:ascii="Times New Roman" w:hAnsi="Times New Roman"/>
          <w:sz w:val="28"/>
          <w:szCs w:val="28"/>
        </w:rPr>
        <w:t>администрация Кучеряевского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5704A8">
        <w:rPr>
          <w:rFonts w:ascii="Times New Roman" w:hAnsi="Times New Roman"/>
          <w:sz w:val="28"/>
          <w:szCs w:val="28"/>
        </w:rPr>
        <w:t>Кучеряевского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5704A8">
        <w:rPr>
          <w:rFonts w:ascii="Times New Roman" w:hAnsi="Times New Roman"/>
          <w:sz w:val="28"/>
          <w:szCs w:val="28"/>
        </w:rPr>
        <w:t>Кучеряевского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5704A8">
        <w:rPr>
          <w:rFonts w:ascii="Times New Roman" w:hAnsi="Times New Roman"/>
          <w:sz w:val="28"/>
          <w:szCs w:val="28"/>
        </w:rPr>
        <w:t>12.09</w:t>
      </w:r>
      <w:r w:rsidR="00783B61">
        <w:rPr>
          <w:rFonts w:ascii="Times New Roman" w:hAnsi="Times New Roman"/>
          <w:sz w:val="28"/>
          <w:szCs w:val="28"/>
        </w:rPr>
        <w:t>.2016</w:t>
      </w:r>
      <w:r w:rsidRPr="00154C1B">
        <w:rPr>
          <w:rFonts w:ascii="Times New Roman" w:hAnsi="Times New Roman"/>
          <w:sz w:val="28"/>
          <w:szCs w:val="28"/>
        </w:rPr>
        <w:t xml:space="preserve">г. № </w:t>
      </w:r>
      <w:r w:rsidR="005704A8">
        <w:rPr>
          <w:rFonts w:ascii="Times New Roman" w:hAnsi="Times New Roman"/>
          <w:sz w:val="28"/>
          <w:szCs w:val="28"/>
        </w:rPr>
        <w:t>82</w:t>
      </w:r>
      <w:r w:rsidRPr="00154C1B">
        <w:rPr>
          <w:rFonts w:ascii="Times New Roman" w:hAnsi="Times New Roman"/>
          <w:sz w:val="28"/>
          <w:szCs w:val="28"/>
        </w:rPr>
        <w:t>, изложив его в новой редакции согласно приложению.</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lastRenderedPageBreak/>
        <w:t xml:space="preserve">2. Опубликовать настоящее постановление </w:t>
      </w:r>
      <w:r w:rsidR="005704A8" w:rsidRPr="005704A8">
        <w:rPr>
          <w:rFonts w:ascii="Times New Roman" w:hAnsi="Times New Roman"/>
          <w:sz w:val="28"/>
          <w:szCs w:val="28"/>
        </w:rPr>
        <w:t xml:space="preserve">в официальном периодическом печатном издании «Вестник муниципальных нормативно - правовых актов и иной официальной информации </w:t>
      </w:r>
      <w:r w:rsidR="005704A8" w:rsidRPr="005704A8">
        <w:rPr>
          <w:rFonts w:ascii="Times New Roman" w:hAnsi="Times New Roman"/>
          <w:color w:val="000000"/>
          <w:sz w:val="28"/>
          <w:szCs w:val="28"/>
        </w:rPr>
        <w:t>Кучеряевского</w:t>
      </w:r>
      <w:r w:rsidR="005704A8" w:rsidRPr="005704A8">
        <w:rPr>
          <w:rFonts w:ascii="Times New Roman" w:hAnsi="Times New Roman"/>
          <w:sz w:val="28"/>
          <w:szCs w:val="28"/>
        </w:rPr>
        <w:t xml:space="preserve"> сельского поселения Бутурлиновского муниципального района Воронежской области».</w:t>
      </w:r>
    </w:p>
    <w:p w:rsidR="005704A8" w:rsidRDefault="005704A8" w:rsidP="00154C1B">
      <w:pPr>
        <w:ind w:firstLine="709"/>
        <w:rPr>
          <w:rFonts w:ascii="Times New Roman" w:hAnsi="Times New Roman"/>
          <w:sz w:val="28"/>
          <w:szCs w:val="28"/>
        </w:rPr>
      </w:pPr>
    </w:p>
    <w:p w:rsidR="00154C1B" w:rsidRDefault="00154C1B" w:rsidP="00154C1B">
      <w:pPr>
        <w:ind w:firstLine="709"/>
        <w:rPr>
          <w:rFonts w:ascii="Times New Roman" w:hAnsi="Times New Roman"/>
          <w:sz w:val="28"/>
          <w:szCs w:val="28"/>
        </w:rPr>
      </w:pPr>
      <w:r w:rsidRPr="00154C1B">
        <w:rPr>
          <w:rFonts w:ascii="Times New Roman" w:hAnsi="Times New Roman"/>
          <w:sz w:val="28"/>
          <w:szCs w:val="28"/>
        </w:rPr>
        <w:t>3. Настоящее постановление вступает в силу с момента его официального опубликования.</w:t>
      </w:r>
    </w:p>
    <w:p w:rsidR="005704A8" w:rsidRDefault="005704A8" w:rsidP="00154C1B">
      <w:pPr>
        <w:ind w:firstLine="709"/>
        <w:rPr>
          <w:rFonts w:ascii="Times New Roman" w:hAnsi="Times New Roman"/>
          <w:sz w:val="28"/>
          <w:szCs w:val="28"/>
        </w:rPr>
      </w:pPr>
    </w:p>
    <w:p w:rsidR="005704A8" w:rsidRDefault="005704A8" w:rsidP="00154C1B">
      <w:pPr>
        <w:ind w:firstLine="709"/>
        <w:rPr>
          <w:rFonts w:ascii="Times New Roman" w:hAnsi="Times New Roman"/>
          <w:sz w:val="28"/>
          <w:szCs w:val="28"/>
        </w:rPr>
      </w:pPr>
    </w:p>
    <w:p w:rsidR="005704A8" w:rsidRDefault="005704A8" w:rsidP="00154C1B">
      <w:pPr>
        <w:ind w:firstLine="709"/>
        <w:rPr>
          <w:rFonts w:ascii="Times New Roman" w:hAnsi="Times New Roman"/>
          <w:sz w:val="28"/>
          <w:szCs w:val="28"/>
        </w:rPr>
      </w:pPr>
    </w:p>
    <w:p w:rsidR="005704A8" w:rsidRPr="00154C1B" w:rsidRDefault="005704A8" w:rsidP="00154C1B">
      <w:pPr>
        <w:ind w:firstLine="709"/>
        <w:rPr>
          <w:rFonts w:ascii="Times New Roman" w:hAnsi="Times New Roman"/>
          <w:sz w:val="28"/>
          <w:szCs w:val="28"/>
        </w:rPr>
      </w:pPr>
    </w:p>
    <w:p w:rsidR="005704A8" w:rsidRDefault="00154C1B" w:rsidP="005704A8">
      <w:pPr>
        <w:contextualSpacing/>
        <w:rPr>
          <w:rFonts w:ascii="Times New Roman" w:hAnsi="Times New Roman"/>
          <w:sz w:val="28"/>
          <w:szCs w:val="28"/>
        </w:rPr>
      </w:pPr>
      <w:r w:rsidRPr="00154C1B">
        <w:rPr>
          <w:rFonts w:ascii="Times New Roman" w:hAnsi="Times New Roman"/>
          <w:sz w:val="28"/>
          <w:szCs w:val="28"/>
        </w:rPr>
        <w:t>Глава</w:t>
      </w:r>
      <w:r w:rsidR="005704A8">
        <w:rPr>
          <w:rFonts w:ascii="Times New Roman" w:hAnsi="Times New Roman"/>
          <w:sz w:val="28"/>
          <w:szCs w:val="28"/>
        </w:rPr>
        <w:t xml:space="preserve"> Кучеряевского сельского поселения                                Л.М. Гуренко </w:t>
      </w:r>
    </w:p>
    <w:p w:rsidR="009F66A8" w:rsidRPr="00967255" w:rsidRDefault="005704A8" w:rsidP="00967255">
      <w:pPr>
        <w:ind w:left="4536" w:firstLine="0"/>
        <w:contextualSpacing/>
        <w:rPr>
          <w:rFonts w:ascii="Times New Roman" w:hAnsi="Times New Roman"/>
          <w:sz w:val="28"/>
          <w:szCs w:val="28"/>
        </w:rPr>
      </w:pPr>
      <w:r>
        <w:rPr>
          <w:rFonts w:ascii="Times New Roman" w:hAnsi="Times New Roman"/>
          <w:sz w:val="28"/>
          <w:szCs w:val="28"/>
        </w:rPr>
        <w:t xml:space="preserve">                       </w:t>
      </w:r>
      <w:r w:rsidR="002C682F">
        <w:rPr>
          <w:rFonts w:cs="Arial"/>
        </w:rPr>
        <w:br w:type="page"/>
      </w:r>
      <w:r w:rsidR="0002107B" w:rsidRPr="00967255">
        <w:rPr>
          <w:rFonts w:ascii="Times New Roman" w:hAnsi="Times New Roman"/>
          <w:sz w:val="28"/>
          <w:szCs w:val="28"/>
        </w:rPr>
        <w:lastRenderedPageBreak/>
        <w:t>Утвержден</w:t>
      </w:r>
      <w:r w:rsidR="00930F58">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sidR="00930F58">
        <w:rPr>
          <w:rFonts w:ascii="Times New Roman" w:hAnsi="Times New Roman"/>
          <w:sz w:val="28"/>
          <w:szCs w:val="28"/>
        </w:rPr>
        <w:t xml:space="preserve"> </w:t>
      </w:r>
      <w:r w:rsidR="009F66A8" w:rsidRPr="00967255">
        <w:rPr>
          <w:rFonts w:ascii="Times New Roman" w:hAnsi="Times New Roman"/>
          <w:sz w:val="28"/>
          <w:szCs w:val="28"/>
        </w:rPr>
        <w:t>администрации</w:t>
      </w:r>
      <w:r w:rsidR="00930F58">
        <w:rPr>
          <w:rFonts w:ascii="Times New Roman" w:hAnsi="Times New Roman"/>
          <w:sz w:val="28"/>
          <w:szCs w:val="28"/>
        </w:rPr>
        <w:t xml:space="preserve"> Кучеряевского</w:t>
      </w:r>
      <w:r w:rsidR="00231879" w:rsidRPr="00967255">
        <w:rPr>
          <w:rFonts w:ascii="Times New Roman" w:hAnsi="Times New Roman"/>
          <w:sz w:val="28"/>
          <w:szCs w:val="28"/>
        </w:rPr>
        <w:t xml:space="preserve"> сельского</w:t>
      </w:r>
      <w:r w:rsidR="001F7DC8" w:rsidRPr="00967255">
        <w:rPr>
          <w:rFonts w:ascii="Times New Roman" w:hAnsi="Times New Roman"/>
          <w:sz w:val="28"/>
          <w:szCs w:val="28"/>
        </w:rPr>
        <w:t xml:space="preserve"> поселения</w:t>
      </w:r>
      <w:r w:rsidR="00930F58">
        <w:rPr>
          <w:rFonts w:ascii="Times New Roman" w:hAnsi="Times New Roman"/>
          <w:sz w:val="28"/>
          <w:szCs w:val="28"/>
        </w:rPr>
        <w:t xml:space="preserve"> </w:t>
      </w:r>
      <w:r w:rsidR="001F7DC8" w:rsidRPr="00967255">
        <w:rPr>
          <w:rFonts w:ascii="Times New Roman" w:hAnsi="Times New Roman"/>
          <w:sz w:val="28"/>
          <w:szCs w:val="28"/>
        </w:rPr>
        <w:t>Бутурлиновского муниципального района</w:t>
      </w:r>
      <w:r w:rsidR="00930F58">
        <w:rPr>
          <w:rFonts w:ascii="Times New Roman" w:hAnsi="Times New Roman"/>
          <w:sz w:val="28"/>
          <w:szCs w:val="28"/>
        </w:rPr>
        <w:t xml:space="preserve"> </w:t>
      </w:r>
      <w:r w:rsidR="001F7DC8" w:rsidRPr="00967255">
        <w:rPr>
          <w:rFonts w:ascii="Times New Roman" w:hAnsi="Times New Roman"/>
          <w:sz w:val="28"/>
          <w:szCs w:val="28"/>
        </w:rPr>
        <w:t>Воронежской области</w:t>
      </w:r>
      <w:r w:rsidR="00930F58">
        <w:rPr>
          <w:rFonts w:ascii="Times New Roman" w:hAnsi="Times New Roman"/>
          <w:sz w:val="28"/>
          <w:szCs w:val="28"/>
        </w:rPr>
        <w:t xml:space="preserve"> </w:t>
      </w:r>
      <w:r w:rsidR="009F66A8" w:rsidRPr="00967255">
        <w:rPr>
          <w:rFonts w:ascii="Times New Roman" w:hAnsi="Times New Roman"/>
          <w:sz w:val="28"/>
          <w:szCs w:val="28"/>
        </w:rPr>
        <w:t xml:space="preserve">от </w:t>
      </w:r>
      <w:r w:rsidR="00930F58">
        <w:rPr>
          <w:rFonts w:ascii="Times New Roman" w:hAnsi="Times New Roman"/>
          <w:sz w:val="28"/>
          <w:szCs w:val="28"/>
        </w:rPr>
        <w:t>15.09.2023г №42</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АДМИНИСТРАТИВНЫЙ РЕГЛАМЕНТ</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АДМИНИСТРАЦИИ </w:t>
      </w:r>
      <w:r w:rsidR="00930F58" w:rsidRP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930F58" w:rsidRPr="00930F58">
        <w:rPr>
          <w:rFonts w:ascii="Times New Roman" w:hAnsi="Times New Roman" w:cs="Times New Roman"/>
          <w:b w:val="0"/>
          <w:sz w:val="28"/>
          <w:szCs w:val="28"/>
        </w:rPr>
        <w:t xml:space="preserve">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1.3. Требования к порядку информирования о предоставлении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1.3.1. Орган, предоставляющий муниципальную услугу, - администрация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930F58">
        <w:rPr>
          <w:rFonts w:ascii="Times New Roman" w:hAnsi="Times New Roman" w:cs="Times New Roman"/>
          <w:b w:val="0"/>
          <w:sz w:val="28"/>
          <w:szCs w:val="28"/>
        </w:rPr>
        <w:t>Кучеряевского</w:t>
      </w:r>
      <w:r w:rsidR="00930F58"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r w:rsidR="008F63FF">
        <w:rPr>
          <w:rFonts w:ascii="Times New Roman" w:hAnsi="Times New Roman" w:cs="Times New Roman"/>
          <w:b w:val="0"/>
          <w:sz w:val="28"/>
          <w:szCs w:val="28"/>
        </w:rPr>
        <w:t>www.kucheryaevka.ru</w:t>
      </w:r>
      <w:r w:rsidRPr="00967255">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w:t>
      </w:r>
      <w:r w:rsidRPr="00967255">
        <w:rPr>
          <w:rFonts w:ascii="Times New Roman" w:hAnsi="Times New Roman" w:cs="Times New Roman"/>
          <w:b w:val="0"/>
          <w:sz w:val="28"/>
          <w:szCs w:val="28"/>
        </w:rPr>
        <w:lastRenderedPageBreak/>
        <w:t xml:space="preserve">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на Едином портале 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2.2.1. Орган, предоставляющий муниципальную услугу - администрация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84657A">
        <w:rPr>
          <w:rFonts w:ascii="Times New Roman" w:hAnsi="Times New Roman" w:cs="Times New Roman"/>
          <w:b w:val="0"/>
          <w:sz w:val="28"/>
          <w:szCs w:val="28"/>
        </w:rPr>
        <w:t xml:space="preserve"> 29.07.2023</w:t>
      </w:r>
      <w:r w:rsidR="008B527A" w:rsidRPr="00967255">
        <w:rPr>
          <w:rFonts w:ascii="Times New Roman" w:hAnsi="Times New Roman" w:cs="Times New Roman"/>
          <w:b w:val="0"/>
          <w:sz w:val="28"/>
          <w:szCs w:val="28"/>
        </w:rPr>
        <w:t xml:space="preserve"> года № </w:t>
      </w:r>
      <w:r w:rsidR="0084657A">
        <w:rPr>
          <w:rFonts w:ascii="Times New Roman" w:hAnsi="Times New Roman" w:cs="Times New Roman"/>
          <w:b w:val="0"/>
          <w:sz w:val="28"/>
          <w:szCs w:val="28"/>
        </w:rPr>
        <w:t>211</w:t>
      </w:r>
      <w:r w:rsidR="00297A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84657A">
        <w:rPr>
          <w:rFonts w:ascii="Times New Roman" w:hAnsi="Times New Roman" w:cs="Times New Roman"/>
          <w:b w:val="0"/>
          <w:sz w:val="28"/>
          <w:szCs w:val="28"/>
        </w:rPr>
        <w:t xml:space="preserve"> </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w:t>
      </w:r>
      <w:r w:rsidRPr="00967255">
        <w:rPr>
          <w:rFonts w:ascii="Times New Roman" w:hAnsi="Times New Roman" w:cs="Times New Roman"/>
          <w:b w:val="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67255">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r w:rsidR="00930F58">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r w:rsidR="00930F58">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930F58">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2.10. Максимальный срок ожидания в очереди при подаче</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кабинетов, где осуществляются прием письменных обращений граждан и устное информирование граждан; фамилии, имена, отчества и </w:t>
      </w:r>
      <w:r w:rsidRPr="00967255">
        <w:rPr>
          <w:rFonts w:ascii="Times New Roman" w:hAnsi="Times New Roman" w:cs="Times New Roman"/>
          <w:b w:val="0"/>
          <w:sz w:val="28"/>
          <w:szCs w:val="28"/>
        </w:rPr>
        <w:lastRenderedPageBreak/>
        <w:t>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930F58">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930F58">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 Прием и регистрация заявления и прилагаемых</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w:t>
      </w:r>
      <w:r w:rsidRPr="00967255">
        <w:rPr>
          <w:rFonts w:ascii="Times New Roman" w:hAnsi="Times New Roman" w:cs="Times New Roman"/>
          <w:b w:val="0"/>
          <w:sz w:val="28"/>
          <w:szCs w:val="28"/>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с</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требование</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2.6.2настоящего Административного регламента, в рамках</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w:t>
      </w:r>
      <w:r w:rsidRPr="00967255">
        <w:rPr>
          <w:rFonts w:ascii="Times New Roman" w:hAnsi="Times New Roman" w:cs="Times New Roman"/>
          <w:b w:val="0"/>
          <w:sz w:val="28"/>
          <w:szCs w:val="28"/>
        </w:rPr>
        <w:lastRenderedPageBreak/>
        <w:t xml:space="preserve">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14469E">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0014469E">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w:t>
      </w:r>
      <w:r w:rsidRPr="00967255">
        <w:rPr>
          <w:rFonts w:ascii="Times New Roman" w:hAnsi="Times New Roman" w:cs="Times New Roman"/>
          <w:b w:val="0"/>
          <w:sz w:val="28"/>
          <w:szCs w:val="28"/>
        </w:rPr>
        <w:lastRenderedPageBreak/>
        <w:t xml:space="preserve">постановления </w:t>
      </w:r>
      <w:r w:rsidR="00222E06" w:rsidRPr="00967255">
        <w:rPr>
          <w:rFonts w:ascii="Times New Roman" w:hAnsi="Times New Roman" w:cs="Times New Roman"/>
          <w:b w:val="0"/>
          <w:sz w:val="28"/>
          <w:szCs w:val="28"/>
        </w:rPr>
        <w:t>местной администрации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14469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14469E">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84657A">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 Подача заявителем запроса и иных документов,</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3.7. Взаимодействие с иными органами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14469E">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w:t>
      </w:r>
      <w:r w:rsidR="0084657A">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967255">
        <w:rPr>
          <w:rFonts w:ascii="Times New Roman" w:hAnsi="Times New Roman"/>
          <w:sz w:val="28"/>
          <w:szCs w:val="28"/>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67255">
        <w:rPr>
          <w:rFonts w:ascii="Times New Roman" w:hAnsi="Times New Roman"/>
          <w:bCs/>
          <w:sz w:val="28"/>
          <w:szCs w:val="28"/>
        </w:rPr>
        <w:lastRenderedPageBreak/>
        <w:t xml:space="preserve">правовыми актами Воронежской области, нормативными правовыми актами администрации </w:t>
      </w:r>
      <w:r w:rsidR="0014469E" w:rsidRPr="0014469E">
        <w:rPr>
          <w:rFonts w:ascii="Times New Roman" w:hAnsi="Times New Roman"/>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14469E" w:rsidRPr="0014469E">
        <w:rPr>
          <w:rFonts w:ascii="Times New Roman" w:hAnsi="Times New Roman"/>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14469E">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14469E">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D53D8">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D53D8">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67255">
        <w:rPr>
          <w:rFonts w:ascii="Times New Roman" w:hAnsi="Times New Roman"/>
          <w:bCs/>
          <w:sz w:val="28"/>
          <w:szCs w:val="28"/>
        </w:rPr>
        <w:lastRenderedPageBreak/>
        <w:t xml:space="preserve">области, муниципальными правовыми актами администрации </w:t>
      </w:r>
      <w:r w:rsidR="00ED53D8">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ED53D8">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ED53D8">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w:t>
      </w:r>
      <w:r w:rsidRPr="00967255">
        <w:rPr>
          <w:rFonts w:ascii="Times New Roman" w:hAnsi="Times New Roman"/>
          <w:bCs/>
          <w:sz w:val="28"/>
          <w:szCs w:val="28"/>
        </w:rPr>
        <w:lastRenderedPageBreak/>
        <w:t>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ED53D8">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ED53D8">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D53D8">
        <w:rPr>
          <w:rFonts w:ascii="Times New Roman" w:hAnsi="Times New Roman"/>
          <w:bCs/>
          <w:sz w:val="28"/>
          <w:szCs w:val="28"/>
        </w:rPr>
        <w:t>Кучеряевского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w:t>
      </w:r>
      <w:r w:rsidR="009576BE">
        <w:rPr>
          <w:rFonts w:ascii="Times New Roman" w:hAnsi="Times New Roman"/>
          <w:bCs/>
          <w:sz w:val="28"/>
          <w:szCs w:val="28"/>
        </w:rPr>
        <w:t>,</w:t>
      </w:r>
      <w:r w:rsidRPr="00967255">
        <w:rPr>
          <w:rFonts w:ascii="Times New Roman" w:hAnsi="Times New Roman"/>
          <w:bCs/>
          <w:sz w:val="28"/>
          <w:szCs w:val="28"/>
        </w:rPr>
        <w:t xml:space="preserve">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w:t>
      </w:r>
      <w:r w:rsidR="009576BE">
        <w:rPr>
          <w:rFonts w:ascii="Times New Roman" w:hAnsi="Times New Roman"/>
          <w:bCs/>
          <w:sz w:val="28"/>
          <w:szCs w:val="28"/>
        </w:rPr>
        <w:t>,</w:t>
      </w:r>
      <w:r w:rsidRPr="00967255">
        <w:rPr>
          <w:rFonts w:ascii="Times New Roman" w:hAnsi="Times New Roman"/>
          <w:bCs/>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1. Место нахождения администрации </w:t>
      </w:r>
      <w:r w:rsidR="00ED53D8">
        <w:rPr>
          <w:rFonts w:ascii="Times New Roman" w:hAnsi="Times New Roman"/>
          <w:bCs/>
          <w:sz w:val="28"/>
          <w:szCs w:val="28"/>
        </w:rPr>
        <w:t>Кучеряевского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397</w:t>
      </w:r>
      <w:r w:rsidR="00ED53D8">
        <w:rPr>
          <w:rFonts w:ascii="Times New Roman" w:hAnsi="Times New Roman"/>
          <w:sz w:val="28"/>
          <w:szCs w:val="28"/>
        </w:rPr>
        <w:t>544</w:t>
      </w:r>
      <w:r w:rsidRPr="00967255">
        <w:rPr>
          <w:rFonts w:ascii="Times New Roman" w:hAnsi="Times New Roman"/>
          <w:sz w:val="28"/>
          <w:szCs w:val="28"/>
        </w:rPr>
        <w:t xml:space="preserve">, Воронежская область, Бутурлиновский район, </w:t>
      </w:r>
      <w:r w:rsidR="0084657A">
        <w:rPr>
          <w:rFonts w:ascii="Times New Roman" w:hAnsi="Times New Roman"/>
          <w:sz w:val="28"/>
          <w:szCs w:val="28"/>
        </w:rPr>
        <w:t xml:space="preserve">село Кучеряевка ул. </w:t>
      </w:r>
      <w:r w:rsidR="009576BE">
        <w:rPr>
          <w:rFonts w:ascii="Times New Roman" w:hAnsi="Times New Roman"/>
          <w:sz w:val="28"/>
          <w:szCs w:val="28"/>
        </w:rPr>
        <w:t>Октябрьская д.46а</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График работы администрации </w:t>
      </w:r>
      <w:r w:rsidR="00ED53D8">
        <w:rPr>
          <w:rFonts w:ascii="Times New Roman" w:hAnsi="Times New Roman"/>
          <w:bCs/>
          <w:sz w:val="28"/>
          <w:szCs w:val="28"/>
        </w:rPr>
        <w:t>Кучеряевского</w:t>
      </w:r>
      <w:r w:rsidR="00ED53D8" w:rsidRPr="00967255">
        <w:rPr>
          <w:rFonts w:ascii="Times New Roman" w:hAnsi="Times New Roman"/>
          <w:sz w:val="28"/>
          <w:szCs w:val="28"/>
        </w:rPr>
        <w:t xml:space="preserve"> </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понедельник - пятница: с 08.00 до 17.00;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перерыв: с </w:t>
      </w:r>
      <w:r w:rsidR="00ED53D8" w:rsidRPr="00ED53D8">
        <w:rPr>
          <w:rFonts w:ascii="Times New Roman" w:hAnsi="Times New Roman"/>
          <w:sz w:val="28"/>
          <w:szCs w:val="28"/>
        </w:rPr>
        <w:t>12.00 до 14</w:t>
      </w:r>
      <w:r w:rsidRPr="00ED53D8">
        <w:rPr>
          <w:rFonts w:ascii="Times New Roman" w:hAnsi="Times New Roman"/>
          <w:sz w:val="28"/>
          <w:szCs w:val="28"/>
        </w:rPr>
        <w:t>.00</w:t>
      </w:r>
      <w:r w:rsidRPr="00967255">
        <w:rPr>
          <w:rFonts w:ascii="Times New Roman" w:hAnsi="Times New Roman"/>
          <w:sz w:val="28"/>
          <w:szCs w:val="28"/>
        </w:rPr>
        <w:t>.</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Официальный сайт администрации </w:t>
      </w:r>
      <w:r w:rsidR="00ED53D8">
        <w:rPr>
          <w:rFonts w:ascii="Times New Roman" w:hAnsi="Times New Roman"/>
          <w:bCs/>
          <w:sz w:val="28"/>
          <w:szCs w:val="28"/>
        </w:rPr>
        <w:t>Кучеряевского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в сети Интернет: </w:t>
      </w:r>
      <w:r w:rsidR="009576BE" w:rsidRPr="009576BE">
        <w:rPr>
          <w:rFonts w:ascii="Times New Roman" w:hAnsi="Times New Roman"/>
          <w:sz w:val="28"/>
          <w:szCs w:val="28"/>
          <w:lang w:val="en-US"/>
        </w:rPr>
        <w:t>http</w:t>
      </w:r>
      <w:r w:rsidR="009576BE" w:rsidRPr="009576BE">
        <w:rPr>
          <w:rFonts w:ascii="Times New Roman" w:hAnsi="Times New Roman"/>
          <w:sz w:val="28"/>
          <w:szCs w:val="28"/>
        </w:rPr>
        <w:t>://</w:t>
      </w:r>
      <w:r w:rsidR="009576BE" w:rsidRPr="009576BE">
        <w:rPr>
          <w:rFonts w:ascii="Times New Roman" w:hAnsi="Times New Roman"/>
          <w:sz w:val="28"/>
          <w:szCs w:val="28"/>
          <w:lang w:val="en-US"/>
        </w:rPr>
        <w:t>kucheryaevka</w:t>
      </w:r>
      <w:r w:rsidR="009576BE" w:rsidRPr="009576BE">
        <w:rPr>
          <w:rFonts w:ascii="Times New Roman" w:hAnsi="Times New Roman"/>
          <w:sz w:val="28"/>
          <w:szCs w:val="28"/>
        </w:rPr>
        <w:t>.</w:t>
      </w:r>
      <w:r w:rsidR="009576BE" w:rsidRPr="009576BE">
        <w:rPr>
          <w:rFonts w:ascii="Times New Roman" w:hAnsi="Times New Roman"/>
          <w:sz w:val="28"/>
          <w:szCs w:val="28"/>
          <w:lang w:val="en-US"/>
        </w:rPr>
        <w:t>ru</w:t>
      </w:r>
      <w:r w:rsidR="009576BE" w:rsidRPr="009576BE">
        <w:rPr>
          <w:rFonts w:ascii="Times New Roman" w:hAnsi="Times New Roman"/>
          <w:sz w:val="28"/>
          <w:szCs w:val="28"/>
        </w:rPr>
        <w:t>.</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Адрес электронной почты администрации </w:t>
      </w:r>
      <w:r w:rsidR="00ED53D8">
        <w:rPr>
          <w:rFonts w:ascii="Times New Roman" w:hAnsi="Times New Roman"/>
          <w:bCs/>
          <w:sz w:val="28"/>
          <w:szCs w:val="28"/>
        </w:rPr>
        <w:t>Кучеряевского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w:t>
      </w:r>
      <w:r w:rsidR="009576BE" w:rsidRPr="009576BE">
        <w:rPr>
          <w:rFonts w:ascii="Times New Roman" w:hAnsi="Times New Roman"/>
          <w:sz w:val="28"/>
          <w:szCs w:val="28"/>
          <w:lang w:val="en-US"/>
        </w:rPr>
        <w:t>kucher</w:t>
      </w:r>
      <w:r w:rsidR="009576BE" w:rsidRPr="009576BE">
        <w:rPr>
          <w:rFonts w:ascii="Times New Roman" w:hAnsi="Times New Roman"/>
          <w:sz w:val="28"/>
          <w:szCs w:val="28"/>
        </w:rPr>
        <w:t>.</w:t>
      </w:r>
      <w:r w:rsidR="009576BE" w:rsidRPr="009576BE">
        <w:rPr>
          <w:rFonts w:ascii="Times New Roman" w:hAnsi="Times New Roman"/>
          <w:sz w:val="28"/>
          <w:szCs w:val="28"/>
          <w:lang w:val="en-US"/>
        </w:rPr>
        <w:t>buturl</w:t>
      </w:r>
      <w:r w:rsidR="009576BE" w:rsidRPr="009576BE">
        <w:rPr>
          <w:rFonts w:ascii="Times New Roman" w:hAnsi="Times New Roman"/>
          <w:sz w:val="28"/>
          <w:szCs w:val="28"/>
        </w:rPr>
        <w:t>@</w:t>
      </w:r>
      <w:r w:rsidR="009576BE" w:rsidRPr="009576BE">
        <w:rPr>
          <w:rFonts w:ascii="Times New Roman" w:hAnsi="Times New Roman"/>
          <w:sz w:val="28"/>
          <w:szCs w:val="28"/>
          <w:lang w:val="en-US"/>
        </w:rPr>
        <w:t>govvrn</w:t>
      </w:r>
      <w:r w:rsidR="009576BE" w:rsidRPr="009576BE">
        <w:rPr>
          <w:rFonts w:ascii="Times New Roman" w:hAnsi="Times New Roman"/>
          <w:sz w:val="28"/>
          <w:szCs w:val="28"/>
        </w:rPr>
        <w:t>.ru</w:t>
      </w:r>
      <w:r w:rsidRPr="009576BE">
        <w:rPr>
          <w:rFonts w:ascii="Times New Roman" w:hAnsi="Times New Roman"/>
          <w:sz w:val="28"/>
          <w:szCs w:val="28"/>
        </w:rPr>
        <w:t>.</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2</w:t>
      </w:r>
      <w:r w:rsidR="00ED53D8">
        <w:rPr>
          <w:rFonts w:ascii="Times New Roman" w:hAnsi="Times New Roman"/>
          <w:sz w:val="28"/>
          <w:szCs w:val="28"/>
        </w:rPr>
        <w:t>. Телефоны для справок: 8 4736158430</w:t>
      </w:r>
      <w:r w:rsidRPr="00967255">
        <w:rPr>
          <w:rFonts w:ascii="Times New Roman" w:hAnsi="Times New Roman"/>
          <w:sz w:val="28"/>
          <w:szCs w:val="28"/>
        </w:rPr>
        <w:t>.</w:t>
      </w:r>
    </w:p>
    <w:p w:rsidR="009916CC" w:rsidRPr="00967255" w:rsidRDefault="009916CC"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w:t>
      </w:r>
      <w:r w:rsidR="00ED53D8">
        <w:rPr>
          <w:rFonts w:ascii="Times New Roman" w:hAnsi="Times New Roman"/>
          <w:sz w:val="28"/>
          <w:szCs w:val="28"/>
        </w:rPr>
        <w:t xml:space="preserve"> </w:t>
      </w:r>
      <w:r w:rsidRPr="00967255">
        <w:rPr>
          <w:rFonts w:ascii="Times New Roman" w:hAnsi="Times New Roman"/>
          <w:sz w:val="28"/>
          <w:szCs w:val="28"/>
        </w:rPr>
        <w:t>ул. Дружинников, 3б (Коминтерновский район).</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w:t>
      </w:r>
      <w:r w:rsidR="00ED53D8">
        <w:rPr>
          <w:rFonts w:ascii="Times New Roman" w:hAnsi="Times New Roman" w:cs="Times New Roman"/>
          <w:sz w:val="28"/>
          <w:szCs w:val="28"/>
        </w:rPr>
        <w:t xml:space="preserve"> </w:t>
      </w:r>
      <w:r w:rsidRPr="00967255">
        <w:rPr>
          <w:rFonts w:ascii="Times New Roman" w:hAnsi="Times New Roman" w:cs="Times New Roman"/>
          <w:sz w:val="28"/>
          <w:szCs w:val="28"/>
        </w:rPr>
        <w:t>с 08.00 до 16.00;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w:t>
      </w:r>
      <w:r w:rsidR="00ED53D8">
        <w:rPr>
          <w:rFonts w:ascii="Times New Roman" w:hAnsi="Times New Roman" w:cs="Times New Roman"/>
          <w:sz w:val="28"/>
          <w:szCs w:val="28"/>
        </w:rPr>
        <w:t xml:space="preserve"> </w:t>
      </w:r>
      <w:r w:rsidRPr="00967255">
        <w:rPr>
          <w:rFonts w:ascii="Times New Roman" w:hAnsi="Times New Roman" w:cs="Times New Roman"/>
          <w:sz w:val="28"/>
          <w:szCs w:val="28"/>
        </w:rPr>
        <w:t>с 12.00 до 13.00;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w:t>
      </w:r>
      <w:r w:rsidR="00ED53D8">
        <w:rPr>
          <w:rFonts w:ascii="Times New Roman" w:hAnsi="Times New Roman" w:cs="Times New Roman"/>
          <w:sz w:val="28"/>
          <w:szCs w:val="28"/>
        </w:rPr>
        <w:t xml:space="preserve"> </w:t>
      </w:r>
      <w:r w:rsidRPr="00967255">
        <w:rPr>
          <w:rFonts w:ascii="Times New Roman" w:hAnsi="Times New Roman" w:cs="Times New Roman"/>
          <w:sz w:val="28"/>
          <w:szCs w:val="28"/>
        </w:rPr>
        <w:t>выходные дни.</w:t>
      </w:r>
    </w:p>
    <w:p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7" w:name="Par551"/>
      <w:bookmarkEnd w:id="7"/>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D53D8" w:rsidRPr="00ED53D8">
        <w:rPr>
          <w:rFonts w:ascii="Times New Roman" w:hAnsi="Times New Roman"/>
          <w:b w:val="0"/>
          <w:bCs w:val="0"/>
          <w:sz w:val="28"/>
          <w:szCs w:val="28"/>
        </w:rPr>
        <w:t>Кучеряевского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ED53D8">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w:t>
      </w:r>
      <w:r w:rsidRPr="00967255">
        <w:rPr>
          <w:rFonts w:ascii="Times New Roman" w:hAnsi="Times New Roman" w:cs="Times New Roman"/>
          <w:b w:val="0"/>
          <w:sz w:val="28"/>
          <w:szCs w:val="28"/>
        </w:rPr>
        <w:lastRenderedPageBreak/>
        <w:t>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bookmarkStart w:id="8" w:name="_GoBack"/>
      <w:bookmarkEnd w:id="8"/>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D53D8" w:rsidRPr="00ED53D8">
        <w:rPr>
          <w:rFonts w:ascii="Times New Roman" w:hAnsi="Times New Roman"/>
          <w:b w:val="0"/>
          <w:bCs w:val="0"/>
          <w:sz w:val="28"/>
          <w:szCs w:val="28"/>
        </w:rPr>
        <w:t>Кучеряевского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w:t>
      </w:r>
      <w:r w:rsidR="00ED53D8">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N </w:t>
            </w:r>
            <w:r w:rsidRPr="00967255">
              <w:rPr>
                <w:rFonts w:ascii="Times New Roman" w:hAnsi="Times New Roman" w:cs="Times New Roman"/>
                <w:b w:val="0"/>
                <w:sz w:val="28"/>
                <w:szCs w:val="28"/>
              </w:rPr>
              <w:lastRenderedPageBreak/>
              <w:t>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Площадь, </w:t>
            </w:r>
            <w:r w:rsidRPr="00967255">
              <w:rPr>
                <w:rFonts w:ascii="Times New Roman" w:hAnsi="Times New Roman" w:cs="Times New Roman"/>
                <w:b w:val="0"/>
                <w:sz w:val="28"/>
                <w:szCs w:val="28"/>
              </w:rPr>
              <w:lastRenderedPageBreak/>
              <w:t>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Кадастровый </w:t>
            </w:r>
            <w:r w:rsidRPr="00967255">
              <w:rPr>
                <w:rFonts w:ascii="Times New Roman" w:hAnsi="Times New Roman" w:cs="Times New Roman"/>
                <w:b w:val="0"/>
                <w:sz w:val="28"/>
                <w:szCs w:val="28"/>
              </w:rPr>
              <w:lastRenderedPageBreak/>
              <w:t>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Разрешенное </w:t>
            </w:r>
            <w:r w:rsidRPr="00967255">
              <w:rPr>
                <w:rFonts w:ascii="Times New Roman" w:hAnsi="Times New Roman" w:cs="Times New Roman"/>
                <w:b w:val="0"/>
                <w:sz w:val="28"/>
                <w:szCs w:val="28"/>
              </w:rPr>
              <w:lastRenderedPageBreak/>
              <w:t>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D53D8" w:rsidRPr="00ED53D8">
        <w:rPr>
          <w:rFonts w:ascii="Times New Roman" w:hAnsi="Times New Roman"/>
          <w:b w:val="0"/>
          <w:bCs w:val="0"/>
          <w:sz w:val="28"/>
          <w:szCs w:val="28"/>
        </w:rPr>
        <w:t>Кучеряевского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9576BE">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w:t>
      </w:r>
      <w:r w:rsidRPr="00967255">
        <w:rPr>
          <w:rFonts w:ascii="Times New Roman" w:hAnsi="Times New Roman" w:cs="Times New Roman"/>
          <w:b w:val="0"/>
          <w:sz w:val="28"/>
          <w:szCs w:val="28"/>
        </w:rPr>
        <w:lastRenderedPageBreak/>
        <w:t>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9576BE">
        <w:rPr>
          <w:rFonts w:ascii="Times New Roman" w:hAnsi="Times New Roman" w:cs="Times New Roman"/>
          <w:b w:val="0"/>
          <w:sz w:val="28"/>
          <w:szCs w:val="28"/>
        </w:rPr>
        <w:t>Кучеряевского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w:t>
      </w:r>
      <w:r w:rsidR="009576BE">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2F7B3E"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rsidR="004E741A" w:rsidRPr="00967255" w:rsidRDefault="002F7B3E"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2F7B3E"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2F7B3E"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2F7B3E"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w:t>
            </w:r>
            <w:r w:rsidR="009576BE">
              <w:rPr>
                <w:rFonts w:ascii="Times New Roman" w:hAnsi="Times New Roman" w:cs="Times New Roman"/>
                <w:sz w:val="28"/>
                <w:szCs w:val="28"/>
              </w:rPr>
              <w:t>ановлений местной администрации</w:t>
            </w:r>
            <w:r w:rsidRPr="00967255">
              <w:rPr>
                <w:rFonts w:ascii="Times New Roman" w:hAnsi="Times New Roman" w:cs="Times New Roman"/>
                <w:sz w:val="28"/>
                <w:szCs w:val="28"/>
              </w:rPr>
              <w:t>:</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2F7B3E"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lastRenderedPageBreak/>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9576BE">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(подпись)</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(расшифровка подписи)</w:t>
      </w:r>
      <w:r w:rsidR="009576BE">
        <w:rPr>
          <w:rFonts w:ascii="Times New Roman" w:hAnsi="Times New Roman" w:cs="Times New Roman"/>
          <w:sz w:val="28"/>
          <w:szCs w:val="28"/>
        </w:rPr>
        <w:t xml:space="preserve"> </w:t>
      </w:r>
      <w:r w:rsidRPr="00967255">
        <w:rPr>
          <w:rFonts w:ascii="Times New Roman" w:hAnsi="Times New Roman" w:cs="Times New Roman"/>
          <w:sz w:val="28"/>
          <w:szCs w:val="28"/>
        </w:rPr>
        <w:t>ответственного за прием документов)</w:t>
      </w:r>
    </w:p>
    <w:sectPr w:rsidR="009F66A8" w:rsidRPr="00967255" w:rsidSect="002C682F">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7D" w:rsidRDefault="0026097D" w:rsidP="004C3006">
      <w:r>
        <w:separator/>
      </w:r>
    </w:p>
  </w:endnote>
  <w:endnote w:type="continuationSeparator" w:id="1">
    <w:p w:rsidR="0026097D" w:rsidRDefault="0026097D"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Default="00930F5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Default="00930F5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Default="00930F5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7D" w:rsidRDefault="0026097D" w:rsidP="004C3006">
      <w:r>
        <w:separator/>
      </w:r>
    </w:p>
  </w:footnote>
  <w:footnote w:type="continuationSeparator" w:id="1">
    <w:p w:rsidR="0026097D" w:rsidRDefault="0026097D" w:rsidP="004C3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Default="00930F5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Pr="00467BE3" w:rsidRDefault="00930F58">
    <w:pPr>
      <w:pStyle w:val="af1"/>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58" w:rsidRDefault="00930F5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characterSpacingControl w:val="doNotCompress"/>
  <w:footnotePr>
    <w:footnote w:id="0"/>
    <w:footnote w:id="1"/>
  </w:footnotePr>
  <w:endnotePr>
    <w:endnote w:id="0"/>
    <w:endnote w:id="1"/>
  </w:endnotePr>
  <w:compat/>
  <w:rsids>
    <w:rsidRoot w:val="00726307"/>
    <w:rsid w:val="00004F89"/>
    <w:rsid w:val="0002107B"/>
    <w:rsid w:val="00021EEC"/>
    <w:rsid w:val="00033511"/>
    <w:rsid w:val="00037A63"/>
    <w:rsid w:val="00052F81"/>
    <w:rsid w:val="000568D3"/>
    <w:rsid w:val="0005776E"/>
    <w:rsid w:val="0008776B"/>
    <w:rsid w:val="000C7DFC"/>
    <w:rsid w:val="000F7789"/>
    <w:rsid w:val="00116C89"/>
    <w:rsid w:val="0014469E"/>
    <w:rsid w:val="00154C1B"/>
    <w:rsid w:val="001604CB"/>
    <w:rsid w:val="00171A4B"/>
    <w:rsid w:val="001D4712"/>
    <w:rsid w:val="001F7DC8"/>
    <w:rsid w:val="00200603"/>
    <w:rsid w:val="00222E06"/>
    <w:rsid w:val="00231879"/>
    <w:rsid w:val="0026097D"/>
    <w:rsid w:val="00270444"/>
    <w:rsid w:val="00297A2B"/>
    <w:rsid w:val="002C682F"/>
    <w:rsid w:val="002E6E52"/>
    <w:rsid w:val="002F7B3E"/>
    <w:rsid w:val="00311BCC"/>
    <w:rsid w:val="00346579"/>
    <w:rsid w:val="00353710"/>
    <w:rsid w:val="003D1BBE"/>
    <w:rsid w:val="003E3B9D"/>
    <w:rsid w:val="00401C69"/>
    <w:rsid w:val="00412067"/>
    <w:rsid w:val="00413895"/>
    <w:rsid w:val="004147EF"/>
    <w:rsid w:val="00415D2B"/>
    <w:rsid w:val="00431CC7"/>
    <w:rsid w:val="004523BA"/>
    <w:rsid w:val="00467BE3"/>
    <w:rsid w:val="00485027"/>
    <w:rsid w:val="004A22C4"/>
    <w:rsid w:val="004A4F96"/>
    <w:rsid w:val="004C3006"/>
    <w:rsid w:val="004E741A"/>
    <w:rsid w:val="004F5D0E"/>
    <w:rsid w:val="004F74DE"/>
    <w:rsid w:val="00520831"/>
    <w:rsid w:val="005234E0"/>
    <w:rsid w:val="00523851"/>
    <w:rsid w:val="00557A08"/>
    <w:rsid w:val="0056525E"/>
    <w:rsid w:val="005704A8"/>
    <w:rsid w:val="00571D7C"/>
    <w:rsid w:val="00584758"/>
    <w:rsid w:val="005C2D58"/>
    <w:rsid w:val="005D3750"/>
    <w:rsid w:val="005E0190"/>
    <w:rsid w:val="00627548"/>
    <w:rsid w:val="006370F2"/>
    <w:rsid w:val="006B23AA"/>
    <w:rsid w:val="006C640B"/>
    <w:rsid w:val="006E0BC8"/>
    <w:rsid w:val="007048A6"/>
    <w:rsid w:val="00715CAA"/>
    <w:rsid w:val="00722396"/>
    <w:rsid w:val="00726307"/>
    <w:rsid w:val="007342A7"/>
    <w:rsid w:val="0075684E"/>
    <w:rsid w:val="00783B61"/>
    <w:rsid w:val="007A6B01"/>
    <w:rsid w:val="007C0E73"/>
    <w:rsid w:val="007C0E8B"/>
    <w:rsid w:val="007D6478"/>
    <w:rsid w:val="00817788"/>
    <w:rsid w:val="0084657A"/>
    <w:rsid w:val="008B527A"/>
    <w:rsid w:val="008E59CD"/>
    <w:rsid w:val="008F0793"/>
    <w:rsid w:val="008F63FF"/>
    <w:rsid w:val="009228D6"/>
    <w:rsid w:val="00923C0E"/>
    <w:rsid w:val="00930F58"/>
    <w:rsid w:val="009465F5"/>
    <w:rsid w:val="009576BE"/>
    <w:rsid w:val="00967255"/>
    <w:rsid w:val="009916CC"/>
    <w:rsid w:val="009E4FB9"/>
    <w:rsid w:val="009F66A8"/>
    <w:rsid w:val="00A02E5B"/>
    <w:rsid w:val="00A43410"/>
    <w:rsid w:val="00A6356D"/>
    <w:rsid w:val="00A65C1E"/>
    <w:rsid w:val="00A83294"/>
    <w:rsid w:val="00AA7136"/>
    <w:rsid w:val="00AB23A9"/>
    <w:rsid w:val="00AC701C"/>
    <w:rsid w:val="00B04A54"/>
    <w:rsid w:val="00B06F45"/>
    <w:rsid w:val="00BD660A"/>
    <w:rsid w:val="00BF2731"/>
    <w:rsid w:val="00C04587"/>
    <w:rsid w:val="00C2660B"/>
    <w:rsid w:val="00C537E1"/>
    <w:rsid w:val="00C6144A"/>
    <w:rsid w:val="00C63EE4"/>
    <w:rsid w:val="00CA0140"/>
    <w:rsid w:val="00D0258D"/>
    <w:rsid w:val="00D57F5F"/>
    <w:rsid w:val="00DC2DBB"/>
    <w:rsid w:val="00DE05C5"/>
    <w:rsid w:val="00E16091"/>
    <w:rsid w:val="00E17A78"/>
    <w:rsid w:val="00E23757"/>
    <w:rsid w:val="00ED53D8"/>
    <w:rsid w:val="00F43D87"/>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64</TotalTime>
  <Pages>40</Pages>
  <Words>11826</Words>
  <Characters>67411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9</cp:revision>
  <cp:lastPrinted>2023-09-20T12:53:00Z</cp:lastPrinted>
  <dcterms:created xsi:type="dcterms:W3CDTF">2023-09-20T11:07:00Z</dcterms:created>
  <dcterms:modified xsi:type="dcterms:W3CDTF">2023-09-21T06:37:00Z</dcterms:modified>
</cp:coreProperties>
</file>