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B4" w:rsidRPr="003F30B4" w:rsidRDefault="003F30B4" w:rsidP="003F30B4">
      <w:pPr>
        <w:spacing w:after="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 w:rsidRPr="003F30B4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>ПРЕСС-РЕЛИЗ</w:t>
      </w:r>
    </w:p>
    <w:p w:rsidR="003F30B4" w:rsidRDefault="003F30B4" w:rsidP="003F30B4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</w:pPr>
      <w:r w:rsidRPr="003F30B4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Кадастровая палата объясняет</w:t>
      </w:r>
      <w:r w:rsidR="00834AFA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:</w:t>
      </w:r>
      <w:r w:rsidRPr="003F30B4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 xml:space="preserve"> почему документы возвращают </w:t>
      </w:r>
      <w:r w:rsidR="008B5A22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br/>
      </w:r>
      <w:r w:rsidRPr="003F30B4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без рассмотрения</w:t>
      </w:r>
    </w:p>
    <w:p w:rsidR="003F30B4" w:rsidRPr="008B5A22" w:rsidRDefault="003F30B4" w:rsidP="003F30B4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</w:pP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t xml:space="preserve">Документы, принятые на государственный кадастровый учет и (или) государственную регистрацию прав, могут быть возвращены без рассмотрения по следующим причинам, сообщает </w:t>
      </w:r>
      <w:r>
        <w:rPr>
          <w:rFonts w:ascii="Segoe UI" w:hAnsi="Segoe UI" w:cs="Segoe UI"/>
        </w:rPr>
        <w:t>Кадастровая палата по Воронежской области.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t xml:space="preserve">Отказать в приеме документов на государственный кадастровый учет и (или) государственную регистрацию </w:t>
      </w:r>
      <w:r w:rsidR="00834AFA" w:rsidRPr="003F30B4">
        <w:rPr>
          <w:rFonts w:ascii="Segoe UI" w:hAnsi="Segoe UI" w:cs="Segoe UI"/>
        </w:rPr>
        <w:t>прав,</w:t>
      </w:r>
      <w:r w:rsidR="00834AFA">
        <w:rPr>
          <w:rFonts w:ascii="Segoe UI" w:hAnsi="Segoe UI" w:cs="Segoe UI"/>
        </w:rPr>
        <w:t xml:space="preserve"> возможно,</w:t>
      </w:r>
      <w:r w:rsidRPr="003F30B4">
        <w:rPr>
          <w:rFonts w:ascii="Segoe UI" w:hAnsi="Segoe UI" w:cs="Segoe UI"/>
        </w:rPr>
        <w:t xml:space="preserve"> только в одном случае — если не установлена личность лица, обратившегося за получением таких услуг. Чтобы этого избежать, нужно предъявить документ, удостоверяющий личность. 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t xml:space="preserve">В </w:t>
      </w:r>
      <w:r>
        <w:rPr>
          <w:rFonts w:ascii="Segoe UI" w:hAnsi="Segoe UI" w:cs="Segoe UI"/>
        </w:rPr>
        <w:t>других</w:t>
      </w:r>
      <w:r w:rsidRPr="003F30B4">
        <w:rPr>
          <w:rFonts w:ascii="Segoe UI" w:hAnsi="Segoe UI" w:cs="Segoe UI"/>
        </w:rPr>
        <w:t xml:space="preserve"> случа</w:t>
      </w:r>
      <w:r>
        <w:rPr>
          <w:rFonts w:ascii="Segoe UI" w:hAnsi="Segoe UI" w:cs="Segoe UI"/>
        </w:rPr>
        <w:t>ях</w:t>
      </w:r>
      <w:r w:rsidRPr="003F30B4">
        <w:rPr>
          <w:rFonts w:ascii="Segoe UI" w:hAnsi="Segoe UI" w:cs="Segoe UI"/>
        </w:rPr>
        <w:t xml:space="preserve"> документы принять обязаны, но это еще не означает, что по данным документам будет проведен государственный кадастровый учет и (или) государственная регистрация права. Прежде чем осуществить учетно-регистрационные действия документы должны пройти правовую экспертизу.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t xml:space="preserve">Для возврата органом регистрации документов без их рассмотрения существует пять причин. 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Электронные документы </w:t>
      </w:r>
      <w:r w:rsidRPr="003F30B4">
        <w:rPr>
          <w:rFonts w:ascii="Segoe UI" w:hAnsi="Segoe UI" w:cs="Segoe UI"/>
        </w:rPr>
        <w:t>должны соответствовать определенному формату. Например, если межевой план земельного участка должен быть подготовлен в формате XML-документов, а представлен в любом другом формате, то заявление и документы будут возвращены заявителю без их рассмотрения.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 </w:t>
      </w:r>
      <w:r w:rsidRPr="003F30B4">
        <w:rPr>
          <w:rFonts w:ascii="Segoe UI" w:hAnsi="Segoe UI" w:cs="Segoe UI"/>
        </w:rPr>
        <w:t xml:space="preserve">документах </w:t>
      </w:r>
      <w:r w:rsidR="00834AFA">
        <w:rPr>
          <w:rFonts w:ascii="Segoe UI" w:hAnsi="Segoe UI" w:cs="Segoe UI"/>
        </w:rPr>
        <w:t xml:space="preserve">на бумажном носителе </w:t>
      </w:r>
      <w:r w:rsidRPr="003F30B4">
        <w:rPr>
          <w:rFonts w:ascii="Segoe UI" w:hAnsi="Segoe UI" w:cs="Segoe UI"/>
        </w:rPr>
        <w:t xml:space="preserve">не должно быть подчисток, приписок, зачеркнутых слов и иных не оговоренных в них исправлениях, в том числе надписей карандашом. Такие бумаги также будут возращены заявителю без их рассмотрения. 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t>Документы вернут заявителю без рассмотрения</w:t>
      </w:r>
      <w:r>
        <w:rPr>
          <w:rFonts w:ascii="Segoe UI" w:hAnsi="Segoe UI" w:cs="Segoe UI"/>
        </w:rPr>
        <w:t>,</w:t>
      </w:r>
      <w:r w:rsidRPr="003F30B4">
        <w:rPr>
          <w:rFonts w:ascii="Segoe UI" w:hAnsi="Segoe UI" w:cs="Segoe UI"/>
        </w:rPr>
        <w:t xml:space="preserve"> в случае отсутствия в Государственной информационной системе о государственных и муниципальных платежах информации об уплате государственной пошлины за осуществление государственной регистрации прав и </w:t>
      </w:r>
      <w:r w:rsidR="00834AFA">
        <w:rPr>
          <w:rFonts w:ascii="Segoe UI" w:hAnsi="Segoe UI" w:cs="Segoe UI"/>
        </w:rPr>
        <w:t>непредставления</w:t>
      </w:r>
      <w:r w:rsidRPr="003F30B4">
        <w:rPr>
          <w:rFonts w:ascii="Segoe UI" w:hAnsi="Segoe UI" w:cs="Segoe UI"/>
        </w:rPr>
        <w:t xml:space="preserve"> документ</w:t>
      </w:r>
      <w:r w:rsidR="00834AFA">
        <w:rPr>
          <w:rFonts w:ascii="Segoe UI" w:hAnsi="Segoe UI" w:cs="Segoe UI"/>
        </w:rPr>
        <w:t>а</w:t>
      </w:r>
      <w:r w:rsidRPr="003F30B4">
        <w:rPr>
          <w:rFonts w:ascii="Segoe UI" w:hAnsi="Segoe UI" w:cs="Segoe UI"/>
        </w:rPr>
        <w:t xml:space="preserve"> об уплате государственной пошлины заявителем</w:t>
      </w:r>
      <w:r w:rsidR="00834AFA">
        <w:rPr>
          <w:rFonts w:ascii="Segoe UI" w:hAnsi="Segoe UI" w:cs="Segoe UI"/>
        </w:rPr>
        <w:t xml:space="preserve"> лично</w:t>
      </w:r>
      <w:r w:rsidRPr="003F30B4">
        <w:rPr>
          <w:rFonts w:ascii="Segoe UI" w:hAnsi="Segoe UI" w:cs="Segoe UI"/>
        </w:rPr>
        <w:t>.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t xml:space="preserve">Если в </w:t>
      </w:r>
      <w:r>
        <w:rPr>
          <w:rFonts w:ascii="Segoe UI" w:hAnsi="Segoe UI" w:cs="Segoe UI"/>
        </w:rPr>
        <w:t>Р</w:t>
      </w:r>
      <w:r w:rsidRPr="003F30B4">
        <w:rPr>
          <w:rFonts w:ascii="Segoe UI" w:hAnsi="Segoe UI" w:cs="Segoe UI"/>
        </w:rPr>
        <w:t>еестре недвижимости содержится отметка о невозможности государственной регистрации перехода права, ограничения права и обременения объекта недвижимости без личного участия собственника объекта недвижимости (его законного представителя) и заявление на государственную регистрацию прав представлено иным лицом, документы опять же будут возращены без рассмотрения.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t xml:space="preserve">Когда в заявлении о государственном кадастровом учете и (или) государственной регистрации прав </w:t>
      </w:r>
      <w:r>
        <w:rPr>
          <w:rFonts w:ascii="Segoe UI" w:hAnsi="Segoe UI" w:cs="Segoe UI"/>
        </w:rPr>
        <w:t>отсутствует подпись</w:t>
      </w:r>
      <w:r w:rsidRPr="003F30B4">
        <w:rPr>
          <w:rFonts w:ascii="Segoe UI" w:hAnsi="Segoe UI" w:cs="Segoe UI"/>
        </w:rPr>
        <w:t xml:space="preserve"> заявителя. </w:t>
      </w:r>
    </w:p>
    <w:p w:rsid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lastRenderedPageBreak/>
        <w:t>Любо</w:t>
      </w:r>
      <w:r>
        <w:rPr>
          <w:rFonts w:ascii="Segoe UI" w:hAnsi="Segoe UI" w:cs="Segoe UI"/>
        </w:rPr>
        <w:t>е</w:t>
      </w:r>
      <w:r w:rsidRPr="003F30B4">
        <w:rPr>
          <w:rFonts w:ascii="Segoe UI" w:hAnsi="Segoe UI" w:cs="Segoe UI"/>
        </w:rPr>
        <w:t xml:space="preserve"> заявление или документ, который планируется подать на кадастровый учет, следует проверять на наличие подписей, отсутствие ошибок, соответствие формату, а также быть внимательными при оплате государственной пошлины.</w:t>
      </w:r>
    </w:p>
    <w:p w:rsidR="003F30B4" w:rsidRDefault="003F30B4" w:rsidP="003F30B4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821A05" w:rsidRPr="00905649" w:rsidRDefault="00821A05" w:rsidP="00821A05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821A05" w:rsidRPr="00905649" w:rsidRDefault="00821A05" w:rsidP="00821A0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821A05" w:rsidRPr="00905649" w:rsidRDefault="00821A05" w:rsidP="00821A0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821A05" w:rsidRPr="00905649" w:rsidRDefault="00821A05" w:rsidP="00821A0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821A05" w:rsidRPr="00905649" w:rsidRDefault="00821A05" w:rsidP="00821A0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821A05" w:rsidRPr="00905649" w:rsidRDefault="00821A05" w:rsidP="00821A0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21A05" w:rsidRPr="00905649" w:rsidRDefault="00821A05" w:rsidP="00821A0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05649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21A05" w:rsidRPr="00905649" w:rsidRDefault="00821A05" w:rsidP="00821A05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</w:p>
    <w:p w:rsidR="006E175C" w:rsidRPr="003F30B4" w:rsidRDefault="002172D8" w:rsidP="003F30B4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6E175C" w:rsidRPr="003F30B4" w:rsidSect="008B5A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3F30B4"/>
    <w:rsid w:val="002172D8"/>
    <w:rsid w:val="0030420C"/>
    <w:rsid w:val="003D3AA1"/>
    <w:rsid w:val="003F30B4"/>
    <w:rsid w:val="005927E7"/>
    <w:rsid w:val="00614544"/>
    <w:rsid w:val="007E558D"/>
    <w:rsid w:val="008039C9"/>
    <w:rsid w:val="00821A05"/>
    <w:rsid w:val="00834AFA"/>
    <w:rsid w:val="008B5A22"/>
    <w:rsid w:val="00BC49FC"/>
    <w:rsid w:val="00CD4D4D"/>
    <w:rsid w:val="00ED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1">
    <w:name w:val="heading 1"/>
    <w:basedOn w:val="a"/>
    <w:link w:val="10"/>
    <w:uiPriority w:val="9"/>
    <w:qFormat/>
    <w:rsid w:val="003F3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2019-01-10T06:38:00Z</cp:lastPrinted>
  <dcterms:created xsi:type="dcterms:W3CDTF">2024-05-28T05:26:00Z</dcterms:created>
  <dcterms:modified xsi:type="dcterms:W3CDTF">2024-05-28T05:26:00Z</dcterms:modified>
</cp:coreProperties>
</file>